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3972B" w14:textId="19F03EB4" w:rsidR="00A27829" w:rsidRPr="007026ED" w:rsidRDefault="00885678" w:rsidP="00A27829">
      <w:pPr>
        <w:pStyle w:val="Head"/>
        <w:rPr>
          <w:lang w:val="en-US"/>
        </w:rPr>
      </w:pPr>
      <w:r>
        <w:rPr>
          <w:lang w:val="en-US"/>
        </w:rPr>
        <w:t xml:space="preserve">Wirtgen Group </w:t>
      </w:r>
      <w:bookmarkStart w:id="0" w:name="_Hlk187684842"/>
      <w:r>
        <w:rPr>
          <w:lang w:val="en-US"/>
        </w:rPr>
        <w:t xml:space="preserve">Will Be Presenting </w:t>
      </w:r>
      <w:bookmarkEnd w:id="0"/>
      <w:r>
        <w:rPr>
          <w:lang w:val="en-US"/>
        </w:rPr>
        <w:t xml:space="preserve">45 </w:t>
      </w:r>
      <w:bookmarkStart w:id="1" w:name="_Hlk187840767"/>
      <w:r>
        <w:rPr>
          <w:lang w:val="en-US"/>
        </w:rPr>
        <w:t xml:space="preserve">World Premieres </w:t>
      </w:r>
      <w:bookmarkEnd w:id="1"/>
      <w:r>
        <w:rPr>
          <w:lang w:val="en-US"/>
        </w:rPr>
        <w:t>and Innovations at bauma 2025</w:t>
      </w:r>
    </w:p>
    <w:p w14:paraId="26F0996C" w14:textId="52C198A9" w:rsidR="00A46F1E" w:rsidRPr="007026ED" w:rsidRDefault="00326238" w:rsidP="00881E44">
      <w:pPr>
        <w:pStyle w:val="Subhead"/>
        <w:rPr>
          <w:lang w:val="en-US"/>
        </w:rPr>
      </w:pPr>
      <w:r>
        <w:rPr>
          <w:bCs/>
          <w:iCs w:val="0"/>
          <w:lang w:val="en-US"/>
        </w:rPr>
        <w:t xml:space="preserve">The Motto for the Show: “Smarter. Safer. More Sustainable.”  </w:t>
      </w:r>
    </w:p>
    <w:p w14:paraId="3ECC044D" w14:textId="58E579E6" w:rsidR="00D24C0A" w:rsidRPr="007026ED" w:rsidRDefault="00626589" w:rsidP="001A0325">
      <w:pPr>
        <w:pStyle w:val="Standardabsatz"/>
        <w:rPr>
          <w:b/>
          <w:bCs/>
          <w:lang w:val="en-US"/>
        </w:rPr>
      </w:pPr>
      <w:r w:rsidRPr="001764C3">
        <w:rPr>
          <w:b/>
          <w:bCs/>
          <w:lang w:val="en-US"/>
        </w:rPr>
        <w:t xml:space="preserve">The focus of the joint presence of Wirtgen Group and John Deere at bauma is </w:t>
      </w:r>
      <w:r w:rsidR="00B30C19" w:rsidRPr="001764C3">
        <w:rPr>
          <w:b/>
          <w:bCs/>
          <w:lang w:val="en-US"/>
        </w:rPr>
        <w:t xml:space="preserve">to </w:t>
      </w:r>
      <w:r w:rsidR="00772E42" w:rsidRPr="001764C3">
        <w:rPr>
          <w:b/>
          <w:bCs/>
          <w:lang w:val="en-US"/>
        </w:rPr>
        <w:t xml:space="preserve">help customers </w:t>
      </w:r>
      <w:r w:rsidR="00C67DE1" w:rsidRPr="001764C3">
        <w:rPr>
          <w:b/>
          <w:bCs/>
          <w:lang w:val="en-US"/>
        </w:rPr>
        <w:t xml:space="preserve">become more </w:t>
      </w:r>
      <w:r w:rsidR="00654BAD" w:rsidRPr="001764C3">
        <w:rPr>
          <w:b/>
          <w:bCs/>
          <w:lang w:val="en-US"/>
        </w:rPr>
        <w:t xml:space="preserve">efficient and </w:t>
      </w:r>
      <w:r w:rsidR="00C67DE1" w:rsidRPr="001764C3">
        <w:rPr>
          <w:b/>
          <w:bCs/>
          <w:lang w:val="en-US"/>
        </w:rPr>
        <w:t>profitable</w:t>
      </w:r>
      <w:r w:rsidR="00654BAD" w:rsidRPr="001764C3">
        <w:rPr>
          <w:b/>
          <w:bCs/>
          <w:lang w:val="en-US"/>
        </w:rPr>
        <w:t xml:space="preserve"> through smarter</w:t>
      </w:r>
      <w:r w:rsidR="009F0B7C" w:rsidRPr="001764C3">
        <w:rPr>
          <w:b/>
          <w:bCs/>
          <w:lang w:val="en-US"/>
        </w:rPr>
        <w:t xml:space="preserve"> and</w:t>
      </w:r>
      <w:r w:rsidR="00654BAD" w:rsidRPr="001764C3">
        <w:rPr>
          <w:b/>
          <w:bCs/>
          <w:lang w:val="en-US"/>
        </w:rPr>
        <w:t xml:space="preserve"> safer </w:t>
      </w:r>
      <w:r w:rsidR="00DB4886" w:rsidRPr="001764C3">
        <w:rPr>
          <w:b/>
          <w:bCs/>
          <w:lang w:val="en-US"/>
        </w:rPr>
        <w:t xml:space="preserve">construction equipment, </w:t>
      </w:r>
      <w:r w:rsidR="00413D0E" w:rsidRPr="001764C3">
        <w:rPr>
          <w:b/>
          <w:bCs/>
          <w:lang w:val="en-US"/>
        </w:rPr>
        <w:t xml:space="preserve">innovative </w:t>
      </w:r>
      <w:r w:rsidR="00DB4886" w:rsidRPr="001764C3">
        <w:rPr>
          <w:b/>
          <w:bCs/>
          <w:lang w:val="en-US"/>
        </w:rPr>
        <w:t xml:space="preserve">technology solutions and </w:t>
      </w:r>
      <w:r w:rsidR="0080554A" w:rsidRPr="001764C3">
        <w:rPr>
          <w:b/>
          <w:bCs/>
          <w:lang w:val="en-US"/>
        </w:rPr>
        <w:t>a</w:t>
      </w:r>
      <w:r w:rsidR="0080554A" w:rsidRPr="00112759">
        <w:rPr>
          <w:b/>
          <w:bCs/>
          <w:lang w:val="en-US"/>
        </w:rPr>
        <w:t>pplication processes</w:t>
      </w:r>
      <w:r w:rsidR="00DB4886" w:rsidRPr="001764C3">
        <w:rPr>
          <w:b/>
          <w:bCs/>
          <w:lang w:val="en-US"/>
        </w:rPr>
        <w:t>.</w:t>
      </w:r>
      <w:r w:rsidR="00C67DE1" w:rsidRPr="001764C3">
        <w:rPr>
          <w:b/>
          <w:bCs/>
          <w:lang w:val="en-US"/>
        </w:rPr>
        <w:t xml:space="preserve"> </w:t>
      </w:r>
      <w:r>
        <w:rPr>
          <w:b/>
          <w:bCs/>
          <w:lang w:val="en-US"/>
        </w:rPr>
        <w:t xml:space="preserve">The highlights </w:t>
      </w:r>
      <w:r w:rsidR="00BE655D">
        <w:rPr>
          <w:b/>
          <w:bCs/>
          <w:lang w:val="en-US"/>
        </w:rPr>
        <w:t xml:space="preserve">of </w:t>
      </w:r>
      <w:r>
        <w:rPr>
          <w:b/>
          <w:bCs/>
          <w:lang w:val="en-US"/>
        </w:rPr>
        <w:t>the 13,000-m</w:t>
      </w:r>
      <w:r>
        <w:rPr>
          <w:b/>
          <w:bCs/>
          <w:vertAlign w:val="superscript"/>
          <w:lang w:val="en-US"/>
        </w:rPr>
        <w:t>2</w:t>
      </w:r>
      <w:r>
        <w:rPr>
          <w:b/>
          <w:bCs/>
          <w:lang w:val="en-US"/>
        </w:rPr>
        <w:t xml:space="preserve"> booth at the show are eight production systems for a variety of applications in the areas of road construction</w:t>
      </w:r>
      <w:r w:rsidR="001764C3">
        <w:rPr>
          <w:b/>
          <w:bCs/>
          <w:lang w:val="en-US"/>
        </w:rPr>
        <w:t>, earthmoving</w:t>
      </w:r>
      <w:r>
        <w:rPr>
          <w:b/>
          <w:bCs/>
          <w:lang w:val="en-US"/>
        </w:rPr>
        <w:t xml:space="preserve"> and materials processing. Professionals visiting the </w:t>
      </w:r>
      <w:r w:rsidR="00065444">
        <w:rPr>
          <w:b/>
          <w:bCs/>
          <w:lang w:val="en-US"/>
        </w:rPr>
        <w:t xml:space="preserve">booth </w:t>
      </w:r>
      <w:r>
        <w:rPr>
          <w:b/>
          <w:bCs/>
          <w:lang w:val="en-US"/>
        </w:rPr>
        <w:t xml:space="preserve">can look forward to experiencing around 100 machines </w:t>
      </w:r>
      <w:r w:rsidR="002E3641">
        <w:rPr>
          <w:b/>
          <w:bCs/>
          <w:lang w:val="en-US"/>
        </w:rPr>
        <w:t>firsthand</w:t>
      </w:r>
      <w:r>
        <w:rPr>
          <w:b/>
          <w:bCs/>
          <w:lang w:val="en-US"/>
        </w:rPr>
        <w:t xml:space="preserve"> and, for the first time, nine live shows. This year, the </w:t>
      </w:r>
      <w:r w:rsidRPr="00C05823">
        <w:rPr>
          <w:b/>
          <w:bCs/>
          <w:lang w:val="en-US"/>
        </w:rPr>
        <w:t>Wirtgen Group</w:t>
      </w:r>
      <w:r>
        <w:rPr>
          <w:b/>
          <w:bCs/>
          <w:lang w:val="en-US"/>
        </w:rPr>
        <w:t xml:space="preserve"> has been nominated for the “bauma Innovation Award” in two categories.</w:t>
      </w:r>
    </w:p>
    <w:p w14:paraId="7A1C3A8F" w14:textId="25CF5001" w:rsidR="00D528D4" w:rsidRPr="007026ED" w:rsidRDefault="00996789" w:rsidP="00E31C19">
      <w:pPr>
        <w:pStyle w:val="Standardabsatz"/>
        <w:spacing w:after="0"/>
        <w:rPr>
          <w:lang w:val="en-US"/>
        </w:rPr>
      </w:pPr>
      <w:r>
        <w:rPr>
          <w:lang w:val="en-US"/>
        </w:rPr>
        <w:t xml:space="preserve">The company group will </w:t>
      </w:r>
      <w:r w:rsidR="004C6405">
        <w:rPr>
          <w:lang w:val="en-US"/>
        </w:rPr>
        <w:t>showcase a</w:t>
      </w:r>
      <w:r>
        <w:rPr>
          <w:lang w:val="en-US"/>
        </w:rPr>
        <w:t xml:space="preserve"> range of concrete solutions it has developed to support and assist the industry in overcoming the challenges of </w:t>
      </w:r>
      <w:r w:rsidR="006343B4">
        <w:rPr>
          <w:lang w:val="en-US"/>
        </w:rPr>
        <w:t xml:space="preserve">the </w:t>
      </w:r>
      <w:r>
        <w:rPr>
          <w:lang w:val="en-US"/>
        </w:rPr>
        <w:t>skilled labor</w:t>
      </w:r>
      <w:r w:rsidR="006343B4">
        <w:rPr>
          <w:lang w:val="en-US"/>
        </w:rPr>
        <w:t xml:space="preserve"> shortage</w:t>
      </w:r>
      <w:r>
        <w:rPr>
          <w:lang w:val="en-US"/>
        </w:rPr>
        <w:t xml:space="preserve">, stringent quality requirements, project documentation, and </w:t>
      </w:r>
      <w:r w:rsidR="0080554A">
        <w:rPr>
          <w:lang w:val="en-US"/>
        </w:rPr>
        <w:t>efficiency</w:t>
      </w:r>
      <w:r>
        <w:rPr>
          <w:lang w:val="en-US"/>
        </w:rPr>
        <w:t xml:space="preserve">. </w:t>
      </w:r>
    </w:p>
    <w:p w14:paraId="73100580" w14:textId="77777777" w:rsidR="00E31C19" w:rsidRPr="007026ED" w:rsidRDefault="00E31C19" w:rsidP="00E31C19">
      <w:pPr>
        <w:pStyle w:val="Standardabsatz"/>
        <w:spacing w:after="0"/>
        <w:rPr>
          <w:lang w:val="en-US"/>
        </w:rPr>
      </w:pPr>
    </w:p>
    <w:p w14:paraId="10E52A0B" w14:textId="27B96FD7" w:rsidR="00BF2EE8" w:rsidRPr="007026ED" w:rsidRDefault="00E31C19" w:rsidP="00E31C19">
      <w:pPr>
        <w:pStyle w:val="Absatzberschrift"/>
        <w:rPr>
          <w:lang w:val="en-US"/>
        </w:rPr>
      </w:pPr>
      <w:r>
        <w:rPr>
          <w:bCs/>
          <w:lang w:val="en-US"/>
        </w:rPr>
        <w:t>A Clear Vision of the Future of Road Construction</w:t>
      </w:r>
      <w:r w:rsidR="0080554A">
        <w:rPr>
          <w:bCs/>
          <w:lang w:val="en-US"/>
        </w:rPr>
        <w:t>, Earthmoving</w:t>
      </w:r>
      <w:r w:rsidR="007F6513">
        <w:rPr>
          <w:bCs/>
          <w:lang w:val="en-US"/>
        </w:rPr>
        <w:t xml:space="preserve"> </w:t>
      </w:r>
      <w:r>
        <w:rPr>
          <w:bCs/>
          <w:lang w:val="en-US"/>
        </w:rPr>
        <w:t xml:space="preserve">and Materials Processing </w:t>
      </w:r>
    </w:p>
    <w:p w14:paraId="54FFE463" w14:textId="5AD3E405" w:rsidR="00954BA8" w:rsidRPr="007026ED" w:rsidRDefault="00E31C19" w:rsidP="00555ACA">
      <w:pPr>
        <w:pStyle w:val="Standardabsatz"/>
        <w:rPr>
          <w:lang w:val="en-US"/>
        </w:rPr>
      </w:pPr>
      <w:r>
        <w:rPr>
          <w:lang w:val="en-US"/>
        </w:rPr>
        <w:t xml:space="preserve">Smart, safe, and sustainable solutions are in greater demand than ever before. In view of this, the company is presenting state-of-the-art machines, technologies, and digital solutions for its customers’ Production Systems in </w:t>
      </w:r>
      <w:r w:rsidR="00FC726A">
        <w:rPr>
          <w:lang w:val="en-US"/>
        </w:rPr>
        <w:t xml:space="preserve">the three </w:t>
      </w:r>
      <w:r>
        <w:rPr>
          <w:lang w:val="en-US"/>
        </w:rPr>
        <w:t xml:space="preserve">industry segments. The focus here is on end-to-end solutions for construction projects – from planning to documentation and statistical analysis. </w:t>
      </w:r>
    </w:p>
    <w:p w14:paraId="34F35CB3" w14:textId="247BB5C5" w:rsidR="00E31C19" w:rsidRPr="007026ED" w:rsidRDefault="00954BA8" w:rsidP="00954BA8">
      <w:pPr>
        <w:pStyle w:val="Standardabsatz"/>
        <w:spacing w:after="0"/>
        <w:rPr>
          <w:b/>
          <w:bCs/>
          <w:lang w:val="en-US"/>
        </w:rPr>
      </w:pPr>
      <w:r>
        <w:rPr>
          <w:b/>
          <w:bCs/>
          <w:lang w:val="en-US"/>
        </w:rPr>
        <w:t xml:space="preserve">Four World Premieres in the Technology Zone </w:t>
      </w:r>
    </w:p>
    <w:p w14:paraId="3BD9FFD5" w14:textId="5305AF88" w:rsidR="00C05823" w:rsidRDefault="004C6405" w:rsidP="00843B87">
      <w:pPr>
        <w:pStyle w:val="Standardabsatz"/>
        <w:spacing w:after="0"/>
        <w:rPr>
          <w:lang w:val="en-US"/>
        </w:rPr>
      </w:pPr>
      <w:r w:rsidRPr="3341E6A9">
        <w:rPr>
          <w:lang w:val="en-US"/>
        </w:rPr>
        <w:t>The Technology Zone will feature t</w:t>
      </w:r>
      <w:r w:rsidR="005D1FAA" w:rsidRPr="3341E6A9">
        <w:rPr>
          <w:lang w:val="en-US"/>
        </w:rPr>
        <w:t xml:space="preserve">he John Deere Operations Center™ </w:t>
      </w:r>
      <w:r w:rsidR="00650BB5" w:rsidRPr="3341E6A9">
        <w:rPr>
          <w:lang w:val="en-US"/>
        </w:rPr>
        <w:t xml:space="preserve">for </w:t>
      </w:r>
      <w:r w:rsidRPr="3341E6A9">
        <w:rPr>
          <w:lang w:val="en-US"/>
        </w:rPr>
        <w:t xml:space="preserve">construction, </w:t>
      </w:r>
      <w:r w:rsidR="005D1FAA" w:rsidRPr="3341E6A9">
        <w:rPr>
          <w:lang w:val="en-US"/>
        </w:rPr>
        <w:t xml:space="preserve">the centralized platform for digital solutions for the management of </w:t>
      </w:r>
      <w:r w:rsidR="00650BB5" w:rsidRPr="3341E6A9">
        <w:rPr>
          <w:lang w:val="en-US"/>
        </w:rPr>
        <w:t>jobsites</w:t>
      </w:r>
      <w:r w:rsidR="005D1FAA" w:rsidRPr="3341E6A9">
        <w:rPr>
          <w:lang w:val="en-US"/>
        </w:rPr>
        <w:t xml:space="preserve">. </w:t>
      </w:r>
      <w:r w:rsidRPr="3341E6A9">
        <w:rPr>
          <w:lang w:val="en-US"/>
        </w:rPr>
        <w:t xml:space="preserve">In addition, the </w:t>
      </w:r>
      <w:r w:rsidR="238C057D" w:rsidRPr="3341E6A9">
        <w:rPr>
          <w:lang w:val="en-US"/>
        </w:rPr>
        <w:t>visitors get the first chance to see</w:t>
      </w:r>
      <w:r w:rsidR="0B83A090" w:rsidRPr="3341E6A9">
        <w:rPr>
          <w:lang w:val="en-US"/>
        </w:rPr>
        <w:t xml:space="preserve"> the </w:t>
      </w:r>
      <w:r w:rsidR="005D1FAA" w:rsidRPr="3341E6A9">
        <w:rPr>
          <w:lang w:val="en-US"/>
        </w:rPr>
        <w:t>Wirtgen Group Performance Tracker (WPT) Paving, WPT Compacting, WPT Recycling, WPT Crushing</w:t>
      </w:r>
      <w:r w:rsidR="00CB24EA">
        <w:rPr>
          <w:lang w:val="en-US"/>
        </w:rPr>
        <w:t>.</w:t>
      </w:r>
      <w:r w:rsidR="005D1FAA" w:rsidRPr="3341E6A9">
        <w:rPr>
          <w:lang w:val="en-US"/>
        </w:rPr>
        <w:t xml:space="preserve"> Thanks to relevant performance data, </w:t>
      </w:r>
      <w:r w:rsidRPr="3341E6A9">
        <w:rPr>
          <w:lang w:val="en-US"/>
        </w:rPr>
        <w:t xml:space="preserve">these </w:t>
      </w:r>
      <w:r w:rsidR="2D0B2E61" w:rsidRPr="3341E6A9">
        <w:rPr>
          <w:lang w:val="en-US"/>
        </w:rPr>
        <w:t xml:space="preserve">new </w:t>
      </w:r>
      <w:r w:rsidRPr="3341E6A9">
        <w:rPr>
          <w:lang w:val="en-US"/>
        </w:rPr>
        <w:t xml:space="preserve">solutions </w:t>
      </w:r>
      <w:r w:rsidR="0ADF4F06" w:rsidRPr="3341E6A9">
        <w:rPr>
          <w:lang w:val="en-US"/>
        </w:rPr>
        <w:t xml:space="preserve">– and </w:t>
      </w:r>
      <w:r w:rsidR="2268AE2E" w:rsidRPr="3341E6A9">
        <w:rPr>
          <w:lang w:val="en-US"/>
        </w:rPr>
        <w:t xml:space="preserve">the already known </w:t>
      </w:r>
      <w:r w:rsidR="0ADF4F06" w:rsidRPr="3341E6A9">
        <w:rPr>
          <w:lang w:val="en-US"/>
        </w:rPr>
        <w:t>WPT Milling</w:t>
      </w:r>
      <w:r w:rsidR="6A67FBB0" w:rsidRPr="3341E6A9">
        <w:rPr>
          <w:lang w:val="en-US"/>
        </w:rPr>
        <w:t xml:space="preserve"> – </w:t>
      </w:r>
      <w:r w:rsidR="005D1FAA" w:rsidRPr="3341E6A9">
        <w:rPr>
          <w:lang w:val="en-US"/>
        </w:rPr>
        <w:t xml:space="preserve">offer a continuous overview of progress in all processes </w:t>
      </w:r>
      <w:r w:rsidR="006D43BE" w:rsidRPr="3341E6A9">
        <w:rPr>
          <w:lang w:val="en-US"/>
        </w:rPr>
        <w:t xml:space="preserve">and </w:t>
      </w:r>
      <w:r w:rsidR="005D1FAA" w:rsidRPr="3341E6A9">
        <w:rPr>
          <w:lang w:val="en-US"/>
        </w:rPr>
        <w:t>can also document the work carried out by each individual machine</w:t>
      </w:r>
      <w:r w:rsidR="00545FF9" w:rsidRPr="3341E6A9">
        <w:rPr>
          <w:lang w:val="en-US"/>
        </w:rPr>
        <w:t>, such as</w:t>
      </w:r>
      <w:r w:rsidR="005D1FAA" w:rsidRPr="3341E6A9">
        <w:rPr>
          <w:lang w:val="en-US"/>
        </w:rPr>
        <w:t xml:space="preserve"> a milled, </w:t>
      </w:r>
      <w:r w:rsidR="00063868" w:rsidRPr="3341E6A9">
        <w:rPr>
          <w:lang w:val="en-US"/>
        </w:rPr>
        <w:t>paved</w:t>
      </w:r>
      <w:r w:rsidR="005D1FAA" w:rsidRPr="3341E6A9">
        <w:rPr>
          <w:lang w:val="en-US"/>
        </w:rPr>
        <w:t xml:space="preserve">, and compacted area </w:t>
      </w:r>
      <w:r w:rsidR="00843B87" w:rsidRPr="3341E6A9">
        <w:rPr>
          <w:lang w:val="en-US"/>
        </w:rPr>
        <w:t xml:space="preserve">and </w:t>
      </w:r>
      <w:r w:rsidR="005D1FAA" w:rsidRPr="3341E6A9">
        <w:rPr>
          <w:lang w:val="en-US"/>
        </w:rPr>
        <w:t>the materials processed. Performance data help</w:t>
      </w:r>
      <w:r w:rsidR="00545FF9" w:rsidRPr="3341E6A9">
        <w:rPr>
          <w:lang w:val="en-US"/>
        </w:rPr>
        <w:t>s</w:t>
      </w:r>
      <w:r w:rsidR="005D1FAA" w:rsidRPr="3341E6A9">
        <w:rPr>
          <w:lang w:val="en-US"/>
        </w:rPr>
        <w:t xml:space="preserve"> customers make fact-driven decisions that enable them to optimize machine utilization rates and productivity and derive reference values for planning future projects.</w:t>
      </w:r>
    </w:p>
    <w:p w14:paraId="0F3EA0E8" w14:textId="77777777" w:rsidR="00843B87" w:rsidRDefault="00843B87" w:rsidP="00843B87">
      <w:pPr>
        <w:pStyle w:val="Standardabsatz"/>
        <w:spacing w:after="0"/>
        <w:rPr>
          <w:b/>
          <w:bCs/>
          <w:lang w:val="en-US"/>
        </w:rPr>
      </w:pPr>
    </w:p>
    <w:p w14:paraId="2DF6FCD6" w14:textId="47189479" w:rsidR="008E04C9" w:rsidRDefault="008E04C9" w:rsidP="008E04C9">
      <w:pPr>
        <w:pStyle w:val="Standardabsatz"/>
        <w:spacing w:after="0"/>
        <w:rPr>
          <w:b/>
          <w:bCs/>
          <w:lang w:val="en-US"/>
        </w:rPr>
      </w:pPr>
      <w:bookmarkStart w:id="2" w:name="_Hlk189481447"/>
      <w:r w:rsidRPr="008E04C9">
        <w:rPr>
          <w:b/>
          <w:bCs/>
          <w:lang w:val="en-US"/>
        </w:rPr>
        <w:t xml:space="preserve">Smart </w:t>
      </w:r>
      <w:r w:rsidR="00D8307F">
        <w:rPr>
          <w:b/>
          <w:bCs/>
          <w:lang w:val="en-US"/>
        </w:rPr>
        <w:t>P</w:t>
      </w:r>
      <w:r w:rsidR="00D8307F" w:rsidRPr="008E04C9">
        <w:rPr>
          <w:b/>
          <w:bCs/>
          <w:lang w:val="en-US"/>
        </w:rPr>
        <w:t xml:space="preserve">roduction </w:t>
      </w:r>
      <w:r w:rsidR="00D8307F">
        <w:rPr>
          <w:b/>
          <w:bCs/>
          <w:lang w:val="en-US"/>
        </w:rPr>
        <w:t>S</w:t>
      </w:r>
      <w:r w:rsidR="00D8307F" w:rsidRPr="008E04C9">
        <w:rPr>
          <w:b/>
          <w:bCs/>
          <w:lang w:val="en-US"/>
        </w:rPr>
        <w:t xml:space="preserve">ystems </w:t>
      </w:r>
      <w:r w:rsidRPr="008E04C9">
        <w:rPr>
          <w:b/>
          <w:bCs/>
          <w:lang w:val="en-US"/>
        </w:rPr>
        <w:t xml:space="preserve">are the </w:t>
      </w:r>
      <w:r w:rsidR="00D8307F">
        <w:rPr>
          <w:b/>
          <w:bCs/>
          <w:lang w:val="en-US"/>
        </w:rPr>
        <w:t>H</w:t>
      </w:r>
      <w:r w:rsidR="00D8307F" w:rsidRPr="008E04C9">
        <w:rPr>
          <w:b/>
          <w:bCs/>
          <w:lang w:val="en-US"/>
        </w:rPr>
        <w:t xml:space="preserve">eart </w:t>
      </w:r>
      <w:r w:rsidRPr="008E04C9">
        <w:rPr>
          <w:b/>
          <w:bCs/>
          <w:lang w:val="en-US"/>
        </w:rPr>
        <w:t xml:space="preserve">of the </w:t>
      </w:r>
      <w:bookmarkEnd w:id="2"/>
      <w:r w:rsidR="00D8307F">
        <w:rPr>
          <w:b/>
          <w:bCs/>
          <w:lang w:val="en-US"/>
        </w:rPr>
        <w:t>B</w:t>
      </w:r>
      <w:r w:rsidR="00D8307F" w:rsidRPr="008E04C9">
        <w:rPr>
          <w:b/>
          <w:bCs/>
          <w:lang w:val="en-US"/>
        </w:rPr>
        <w:t xml:space="preserve">ooth </w:t>
      </w:r>
      <w:r>
        <w:rPr>
          <w:b/>
          <w:bCs/>
          <w:lang w:val="en-US"/>
        </w:rPr>
        <w:t xml:space="preserve">– </w:t>
      </w:r>
      <w:r w:rsidRPr="008E04C9">
        <w:rPr>
          <w:b/>
          <w:bCs/>
          <w:lang w:val="en-US"/>
        </w:rPr>
        <w:t xml:space="preserve">and </w:t>
      </w:r>
      <w:r w:rsidR="00D8307F">
        <w:rPr>
          <w:b/>
          <w:bCs/>
          <w:lang w:val="en-US"/>
        </w:rPr>
        <w:t>V</w:t>
      </w:r>
      <w:r w:rsidR="00D8307F" w:rsidRPr="008E04C9">
        <w:rPr>
          <w:b/>
          <w:bCs/>
          <w:lang w:val="en-US"/>
        </w:rPr>
        <w:t xml:space="preserve">enue </w:t>
      </w:r>
      <w:r w:rsidRPr="008E04C9">
        <w:rPr>
          <w:b/>
          <w:bCs/>
          <w:lang w:val="en-US"/>
        </w:rPr>
        <w:t xml:space="preserve">of a </w:t>
      </w:r>
      <w:r w:rsidR="00D8307F">
        <w:rPr>
          <w:b/>
          <w:bCs/>
          <w:lang w:val="en-US"/>
        </w:rPr>
        <w:t>N</w:t>
      </w:r>
      <w:r w:rsidR="00D8307F" w:rsidRPr="008E04C9">
        <w:rPr>
          <w:b/>
          <w:bCs/>
          <w:lang w:val="en-US"/>
        </w:rPr>
        <w:t xml:space="preserve">omination </w:t>
      </w:r>
      <w:r w:rsidRPr="008E04C9">
        <w:rPr>
          <w:b/>
          <w:bCs/>
          <w:lang w:val="en-US"/>
        </w:rPr>
        <w:t xml:space="preserve">for the Bauma Innovation Award </w:t>
      </w:r>
    </w:p>
    <w:p w14:paraId="73AB2CBC" w14:textId="4CCF0FB9" w:rsidR="00013C35" w:rsidRPr="007026ED" w:rsidRDefault="007511BF" w:rsidP="008E04C9">
      <w:pPr>
        <w:pStyle w:val="Standardabsatz"/>
        <w:spacing w:after="0"/>
        <w:rPr>
          <w:lang w:val="en-US"/>
        </w:rPr>
      </w:pPr>
      <w:r>
        <w:rPr>
          <w:lang w:val="en-US"/>
        </w:rPr>
        <w:t xml:space="preserve">Production systems include not only the right procedures and digital systems for an application but also the ideal combination of machines. On a walk </w:t>
      </w:r>
      <w:r w:rsidR="006E541C" w:rsidRPr="007C589E">
        <w:rPr>
          <w:lang w:val="en-US"/>
        </w:rPr>
        <w:t>along</w:t>
      </w:r>
      <w:r>
        <w:rPr>
          <w:lang w:val="en-US"/>
        </w:rPr>
        <w:t xml:space="preserve"> the Technology Zone, visitors </w:t>
      </w:r>
      <w:r w:rsidR="00AA3E64">
        <w:rPr>
          <w:lang w:val="en-US"/>
        </w:rPr>
        <w:t xml:space="preserve">will </w:t>
      </w:r>
      <w:r>
        <w:rPr>
          <w:lang w:val="en-US"/>
        </w:rPr>
        <w:t xml:space="preserve">see exhibits including machine-trains for paving with reduced-temperature asphalt, soil stabilization, and materials processing. </w:t>
      </w:r>
    </w:p>
    <w:p w14:paraId="17504686" w14:textId="77777777" w:rsidR="00715BD1" w:rsidRDefault="00715BD1">
      <w:pPr>
        <w:rPr>
          <w:rFonts w:eastAsiaTheme="minorHAnsi" w:cstheme="minorBidi"/>
          <w:sz w:val="22"/>
          <w:szCs w:val="24"/>
          <w:lang w:val="en-US"/>
        </w:rPr>
      </w:pPr>
      <w:r>
        <w:rPr>
          <w:lang w:val="en-US"/>
        </w:rPr>
        <w:br w:type="page"/>
      </w:r>
    </w:p>
    <w:p w14:paraId="2540DE25" w14:textId="2126AC5D" w:rsidR="00CB24EA" w:rsidRDefault="006623A3" w:rsidP="00111D7B">
      <w:pPr>
        <w:pStyle w:val="Standardabsatz"/>
        <w:rPr>
          <w:lang w:val="en-US"/>
        </w:rPr>
      </w:pPr>
      <w:r>
        <w:rPr>
          <w:lang w:val="en-US"/>
        </w:rPr>
        <w:lastRenderedPageBreak/>
        <w:t xml:space="preserve">The </w:t>
      </w:r>
      <w:proofErr w:type="gramStart"/>
      <w:r>
        <w:rPr>
          <w:lang w:val="en-US"/>
        </w:rPr>
        <w:t>main focus</w:t>
      </w:r>
      <w:proofErr w:type="gramEnd"/>
      <w:r>
        <w:rPr>
          <w:lang w:val="en-US"/>
        </w:rPr>
        <w:t xml:space="preserve"> </w:t>
      </w:r>
      <w:r w:rsidR="00AA3E64">
        <w:rPr>
          <w:lang w:val="en-US"/>
        </w:rPr>
        <w:t>will be</w:t>
      </w:r>
      <w:r>
        <w:rPr>
          <w:lang w:val="en-US"/>
        </w:rPr>
        <w:t xml:space="preserve"> the “</w:t>
      </w:r>
      <w:bookmarkStart w:id="3" w:name="_Hlk189811891"/>
      <w:r>
        <w:rPr>
          <w:lang w:val="en-US"/>
        </w:rPr>
        <w:t xml:space="preserve">Production System for a Construction Site with </w:t>
      </w:r>
      <w:bookmarkEnd w:id="3"/>
      <w:r w:rsidR="00112759" w:rsidRPr="00112759">
        <w:rPr>
          <w:lang w:val="en-US"/>
        </w:rPr>
        <w:t>zero operating emissions</w:t>
      </w:r>
      <w:r w:rsidR="00D57B68">
        <w:rPr>
          <w:lang w:val="en-US"/>
        </w:rPr>
        <w:t>,</w:t>
      </w:r>
      <w:r>
        <w:rPr>
          <w:lang w:val="en-US"/>
        </w:rPr>
        <w:t>” which has been nominated for the 2025 bauma Innovation Award in the category “Climate Protection</w:t>
      </w:r>
      <w:r w:rsidR="000174F1">
        <w:rPr>
          <w:lang w:val="en-US"/>
        </w:rPr>
        <w:t>.</w:t>
      </w:r>
      <w:r>
        <w:rPr>
          <w:lang w:val="en-US"/>
        </w:rPr>
        <w:t xml:space="preserve">” </w:t>
      </w:r>
    </w:p>
    <w:p w14:paraId="65503346" w14:textId="6DC5A988" w:rsidR="00302730" w:rsidRPr="007C589E" w:rsidRDefault="006623A3" w:rsidP="00111D7B">
      <w:pPr>
        <w:pStyle w:val="Standardabsatz"/>
        <w:rPr>
          <w:lang w:val="en-US"/>
        </w:rPr>
      </w:pPr>
      <w:r>
        <w:rPr>
          <w:lang w:val="en-US"/>
        </w:rPr>
        <w:t xml:space="preserve">Thanks </w:t>
      </w:r>
      <w:r w:rsidR="009170BC">
        <w:rPr>
          <w:lang w:val="en-US"/>
        </w:rPr>
        <w:t xml:space="preserve">to the </w:t>
      </w:r>
      <w:r w:rsidR="009170BC" w:rsidRPr="009170BC">
        <w:rPr>
          <w:lang w:val="en-US"/>
        </w:rPr>
        <w:t xml:space="preserve">battery-powered </w:t>
      </w:r>
      <w:r w:rsidR="009170BC">
        <w:rPr>
          <w:lang w:val="en-US"/>
        </w:rPr>
        <w:t xml:space="preserve">cold milling machine, </w:t>
      </w:r>
      <w:r w:rsidR="00977F7F" w:rsidRPr="007C589E">
        <w:rPr>
          <w:lang w:val="en-US"/>
        </w:rPr>
        <w:t xml:space="preserve">road </w:t>
      </w:r>
      <w:r w:rsidR="009170BC" w:rsidRPr="007C589E">
        <w:rPr>
          <w:lang w:val="en-US"/>
        </w:rPr>
        <w:t>paver and roller</w:t>
      </w:r>
      <w:r w:rsidRPr="007C589E">
        <w:rPr>
          <w:lang w:val="en-US"/>
        </w:rPr>
        <w:t>,</w:t>
      </w:r>
      <w:r w:rsidR="009170BC" w:rsidRPr="007C589E">
        <w:rPr>
          <w:lang w:val="en-US"/>
        </w:rPr>
        <w:t xml:space="preserve"> </w:t>
      </w:r>
      <w:r w:rsidRPr="007C589E">
        <w:rPr>
          <w:lang w:val="en-US"/>
        </w:rPr>
        <w:t xml:space="preserve">road construction contractors now have access to an end-to-end production system that enables the realization of road construction projects with zero </w:t>
      </w:r>
      <w:r w:rsidR="0062056B" w:rsidRPr="007C589E">
        <w:rPr>
          <w:lang w:val="en-US"/>
        </w:rPr>
        <w:t xml:space="preserve">operating </w:t>
      </w:r>
      <w:r w:rsidRPr="007C589E">
        <w:rPr>
          <w:lang w:val="en-US"/>
        </w:rPr>
        <w:t xml:space="preserve">emissions. Solutions from a single source also mean high operational reliability and perfectly coordinated processes in all machines and telematics solutions. </w:t>
      </w:r>
    </w:p>
    <w:p w14:paraId="22D6BB12" w14:textId="7B7AC738" w:rsidR="00794956" w:rsidRPr="007C589E" w:rsidRDefault="00794956" w:rsidP="00111D7B">
      <w:pPr>
        <w:pStyle w:val="Standardabsatz"/>
        <w:rPr>
          <w:lang w:val="en-US"/>
        </w:rPr>
      </w:pPr>
      <w:r w:rsidRPr="007C589E">
        <w:rPr>
          <w:lang w:val="en-US"/>
        </w:rPr>
        <w:t>This also applies to the digitalization and automation solution “Smart Automation in Roadbuilding</w:t>
      </w:r>
      <w:r w:rsidR="00C41009" w:rsidRPr="007C589E">
        <w:rPr>
          <w:lang w:val="en-US"/>
        </w:rPr>
        <w:t>,</w:t>
      </w:r>
      <w:r w:rsidRPr="007C589E">
        <w:rPr>
          <w:lang w:val="en-US"/>
        </w:rPr>
        <w:t>” which is one of the top three contenders for the bauma Innovation Award in the “Digitalization”</w:t>
      </w:r>
      <w:r w:rsidR="001B0CA5" w:rsidRPr="007C589E">
        <w:rPr>
          <w:lang w:val="en-US"/>
        </w:rPr>
        <w:t xml:space="preserve"> category</w:t>
      </w:r>
      <w:r w:rsidRPr="007C589E">
        <w:rPr>
          <w:lang w:val="en-US"/>
        </w:rPr>
        <w:t xml:space="preserve">. During asphalt removal and paving, this innovation enables automated realization of predictable results with high quality and fewer resources </w:t>
      </w:r>
      <w:r w:rsidR="000C0EE3" w:rsidRPr="007C589E">
        <w:rPr>
          <w:lang w:val="en-US"/>
        </w:rPr>
        <w:t>on material and specialized personnel</w:t>
      </w:r>
      <w:r w:rsidRPr="007C589E">
        <w:rPr>
          <w:lang w:val="en-US"/>
        </w:rPr>
        <w:t>.</w:t>
      </w:r>
    </w:p>
    <w:p w14:paraId="6F696BAE" w14:textId="604CF414" w:rsidR="006D6CC6" w:rsidRPr="007C589E" w:rsidRDefault="0039370F" w:rsidP="006D6CC6">
      <w:pPr>
        <w:pStyle w:val="Absatzberschrift"/>
        <w:rPr>
          <w:lang w:val="en-US"/>
        </w:rPr>
      </w:pPr>
      <w:r w:rsidRPr="007C589E">
        <w:rPr>
          <w:bCs/>
          <w:lang w:val="en-US"/>
        </w:rPr>
        <w:t>World Premieres of Machines and Innovations from All Product Brands</w:t>
      </w:r>
    </w:p>
    <w:p w14:paraId="6BD19432" w14:textId="64DDC672" w:rsidR="00FD3FA9" w:rsidRPr="007026ED" w:rsidRDefault="004F1BFE" w:rsidP="005A7A3F">
      <w:pPr>
        <w:pStyle w:val="Standardabsatz"/>
        <w:rPr>
          <w:lang w:val="en-US"/>
        </w:rPr>
      </w:pPr>
      <w:r w:rsidRPr="007C589E">
        <w:rPr>
          <w:lang w:val="en-US"/>
        </w:rPr>
        <w:t xml:space="preserve">The motto of the group’s presence at the show, “Smarter. Safer. More Sustainable”, is reflected in the world premieres and innovations being presented by the specialized product brands of the Wirtgen Group. For instance, </w:t>
      </w:r>
      <w:r w:rsidRPr="007C589E">
        <w:rPr>
          <w:b/>
          <w:bCs/>
          <w:lang w:val="en-US"/>
        </w:rPr>
        <w:t>Wirtgen</w:t>
      </w:r>
      <w:r w:rsidRPr="007C589E">
        <w:rPr>
          <w:lang w:val="en-US"/>
        </w:rPr>
        <w:t xml:space="preserve"> will be celebrating the first public appearance of its most powerful large milling machine, the W 250 XF, and the entire generation of new wheeled cold recyclers and soil stabilizers. </w:t>
      </w:r>
      <w:r w:rsidRPr="007C589E">
        <w:rPr>
          <w:b/>
          <w:bCs/>
          <w:lang w:val="en-US"/>
        </w:rPr>
        <w:t>Vögele</w:t>
      </w:r>
      <w:r w:rsidRPr="007C589E">
        <w:rPr>
          <w:lang w:val="en-US"/>
        </w:rPr>
        <w:t xml:space="preserve"> has expanded its Dash 5 generation in all performance classes, for example, with the first SUPER 1803-5 X-Tier wheeled paver or the MT 3000-5 material feeder. In addition to the new HD 10 – HD 12 G-Tier and HD 90 – HD 110 P-Tier tandem rollers, </w:t>
      </w:r>
      <w:r w:rsidRPr="007C589E">
        <w:rPr>
          <w:b/>
          <w:bCs/>
          <w:lang w:val="en-US"/>
        </w:rPr>
        <w:t>Hamm</w:t>
      </w:r>
      <w:r w:rsidRPr="007C589E">
        <w:rPr>
          <w:lang w:val="en-US"/>
        </w:rPr>
        <w:t xml:space="preserve"> will present a range of further models for automated compaction, including the HC 130i C VA compactor. In the future, </w:t>
      </w:r>
      <w:r w:rsidRPr="007C589E">
        <w:rPr>
          <w:b/>
          <w:bCs/>
          <w:lang w:val="en-US"/>
        </w:rPr>
        <w:t>Kleemann</w:t>
      </w:r>
      <w:r w:rsidRPr="007C589E">
        <w:rPr>
          <w:lang w:val="en-US"/>
        </w:rPr>
        <w:t xml:space="preserve"> will be offering the first PRO line screening plant for the materials processing sector. This new plant will be used predominantly in the processing of natural stone. When it comes to </w:t>
      </w:r>
      <w:r w:rsidRPr="007C589E">
        <w:rPr>
          <w:b/>
          <w:bCs/>
          <w:lang w:val="en-US"/>
        </w:rPr>
        <w:t>Benninghoven</w:t>
      </w:r>
      <w:r w:rsidRPr="007C589E">
        <w:rPr>
          <w:lang w:val="en-US"/>
        </w:rPr>
        <w:t>, visitors can look forward to taking a closer look at the MULTI JET burner generation,</w:t>
      </w:r>
      <w:r>
        <w:rPr>
          <w:lang w:val="en-US"/>
        </w:rPr>
        <w:t xml:space="preserve"> which enables the use of 100% hydrogen as a fuel. Together with </w:t>
      </w:r>
      <w:proofErr w:type="gramStart"/>
      <w:r>
        <w:rPr>
          <w:lang w:val="en-US"/>
        </w:rPr>
        <w:t xml:space="preserve">the </w:t>
      </w:r>
      <w:r>
        <w:rPr>
          <w:b/>
          <w:bCs/>
          <w:lang w:val="en-US"/>
        </w:rPr>
        <w:t>Ciber</w:t>
      </w:r>
      <w:proofErr w:type="gramEnd"/>
      <w:r>
        <w:rPr>
          <w:lang w:val="en-US"/>
        </w:rPr>
        <w:t xml:space="preserve"> technologies for continuous asphalt production, the </w:t>
      </w:r>
      <w:r w:rsidRPr="007026ED">
        <w:rPr>
          <w:lang w:val="en-US"/>
        </w:rPr>
        <w:t>Wirtgen Group</w:t>
      </w:r>
      <w:r>
        <w:rPr>
          <w:lang w:val="en-US"/>
        </w:rPr>
        <w:t xml:space="preserve"> </w:t>
      </w:r>
      <w:proofErr w:type="gramStart"/>
      <w:r>
        <w:rPr>
          <w:lang w:val="en-US"/>
        </w:rPr>
        <w:t>is able to</w:t>
      </w:r>
      <w:proofErr w:type="gramEnd"/>
      <w:r>
        <w:rPr>
          <w:lang w:val="en-US"/>
        </w:rPr>
        <w:t xml:space="preserve"> offer a full spectrum of cost-efficient solutions for asphalt production. </w:t>
      </w:r>
      <w:r w:rsidRPr="00EA3878">
        <w:rPr>
          <w:b/>
          <w:bCs/>
          <w:lang w:val="en-US"/>
        </w:rPr>
        <w:t>John Deere</w:t>
      </w:r>
      <w:r w:rsidRPr="00EA3878">
        <w:rPr>
          <w:lang w:val="en-US"/>
        </w:rPr>
        <w:t xml:space="preserve"> rounds off the machine exhibition with a representative cross-section of products for the construction industry</w:t>
      </w:r>
      <w:r w:rsidR="00D44012" w:rsidRPr="00EA3878">
        <w:rPr>
          <w:lang w:val="en-US"/>
        </w:rPr>
        <w:t xml:space="preserve"> including </w:t>
      </w:r>
      <w:r w:rsidR="005D1E9D" w:rsidRPr="00EA3878">
        <w:rPr>
          <w:lang w:val="en-US"/>
        </w:rPr>
        <w:t xml:space="preserve">Compact Track Loaders, Motor Graders, </w:t>
      </w:r>
      <w:r w:rsidR="00781C5E" w:rsidRPr="00EA3878">
        <w:rPr>
          <w:lang w:val="en-US"/>
        </w:rPr>
        <w:t>Wheel Loaders and Dozers.</w:t>
      </w:r>
      <w:r w:rsidR="00781C5E">
        <w:rPr>
          <w:lang w:val="en-US"/>
        </w:rPr>
        <w:t xml:space="preserve">  </w:t>
      </w:r>
    </w:p>
    <w:p w14:paraId="7D779312" w14:textId="4BBE3CDD" w:rsidR="00436852" w:rsidRPr="007026ED" w:rsidRDefault="00A371EC" w:rsidP="000F1737">
      <w:pPr>
        <w:pStyle w:val="Standardabsatz"/>
        <w:spacing w:after="0"/>
        <w:rPr>
          <w:b/>
          <w:bCs/>
          <w:lang w:val="en-US"/>
        </w:rPr>
      </w:pPr>
      <w:r>
        <w:rPr>
          <w:b/>
          <w:bCs/>
          <w:lang w:val="en-US"/>
        </w:rPr>
        <w:t xml:space="preserve">Live Shows: Fascinating </w:t>
      </w:r>
      <w:r w:rsidR="00B06AEC">
        <w:rPr>
          <w:b/>
          <w:bCs/>
          <w:lang w:val="en-US"/>
        </w:rPr>
        <w:t xml:space="preserve">Insights </w:t>
      </w:r>
      <w:r w:rsidR="00DB47F3">
        <w:rPr>
          <w:b/>
          <w:bCs/>
          <w:lang w:val="en-US"/>
        </w:rPr>
        <w:t xml:space="preserve">into </w:t>
      </w:r>
      <w:r w:rsidR="00CB24EA">
        <w:rPr>
          <w:b/>
          <w:bCs/>
          <w:lang w:val="en-US"/>
        </w:rPr>
        <w:t>C</w:t>
      </w:r>
      <w:r w:rsidR="00CB24EA" w:rsidRPr="00CB24EA">
        <w:rPr>
          <w:b/>
          <w:bCs/>
          <w:lang w:val="en-US"/>
        </w:rPr>
        <w:t>utting-</w:t>
      </w:r>
      <w:r w:rsidR="00CB24EA">
        <w:rPr>
          <w:b/>
          <w:bCs/>
          <w:lang w:val="en-US"/>
        </w:rPr>
        <w:t>E</w:t>
      </w:r>
      <w:r w:rsidR="00CB24EA" w:rsidRPr="00CB24EA">
        <w:rPr>
          <w:b/>
          <w:bCs/>
          <w:lang w:val="en-US"/>
        </w:rPr>
        <w:t>dge</w:t>
      </w:r>
      <w:r w:rsidR="00CB24EA">
        <w:rPr>
          <w:b/>
          <w:bCs/>
          <w:lang w:val="en-US"/>
        </w:rPr>
        <w:t xml:space="preserve"> </w:t>
      </w:r>
      <w:r>
        <w:rPr>
          <w:b/>
          <w:bCs/>
          <w:lang w:val="en-US"/>
        </w:rPr>
        <w:t>Industry Solutions</w:t>
      </w:r>
    </w:p>
    <w:p w14:paraId="68E015C1" w14:textId="35E9AB01" w:rsidR="00F16465" w:rsidRPr="007026ED" w:rsidRDefault="000C0660" w:rsidP="00190DB1">
      <w:pPr>
        <w:jc w:val="both"/>
        <w:rPr>
          <w:sz w:val="22"/>
          <w:szCs w:val="22"/>
          <w:lang w:val="en-US"/>
        </w:rPr>
      </w:pPr>
      <w:r>
        <w:rPr>
          <w:sz w:val="22"/>
          <w:szCs w:val="22"/>
          <w:lang w:val="en-US"/>
        </w:rPr>
        <w:t xml:space="preserve">For the </w:t>
      </w:r>
      <w:r w:rsidRPr="00B11185">
        <w:rPr>
          <w:sz w:val="22"/>
          <w:szCs w:val="22"/>
          <w:lang w:val="en-US"/>
        </w:rPr>
        <w:t xml:space="preserve">first time in its bauma history, the Wirtgen Group will present Live Shows featuring products from all the group’s brands at booth FS.1011. </w:t>
      </w:r>
      <w:r w:rsidR="002E3641" w:rsidRPr="00B11185">
        <w:rPr>
          <w:sz w:val="22"/>
          <w:szCs w:val="22"/>
          <w:lang w:val="en-US"/>
        </w:rPr>
        <w:t>The fascinating and entertaining presentations</w:t>
      </w:r>
      <w:r w:rsidR="00545FF9">
        <w:rPr>
          <w:sz w:val="22"/>
          <w:szCs w:val="22"/>
          <w:lang w:val="en-US"/>
        </w:rPr>
        <w:t>, narrated by</w:t>
      </w:r>
      <w:r w:rsidR="002E3641" w:rsidRPr="00B11185">
        <w:rPr>
          <w:sz w:val="22"/>
          <w:szCs w:val="22"/>
          <w:lang w:val="en-US"/>
        </w:rPr>
        <w:t xml:space="preserve"> specialists from the Wirtgen Group and John Deere</w:t>
      </w:r>
      <w:r w:rsidR="00545FF9">
        <w:rPr>
          <w:sz w:val="22"/>
          <w:szCs w:val="22"/>
          <w:lang w:val="en-US"/>
        </w:rPr>
        <w:t>,</w:t>
      </w:r>
      <w:r w:rsidR="002E3641" w:rsidRPr="00B11185">
        <w:rPr>
          <w:sz w:val="22"/>
          <w:szCs w:val="22"/>
          <w:lang w:val="en-US"/>
        </w:rPr>
        <w:t xml:space="preserve"> will provide </w:t>
      </w:r>
      <w:r w:rsidRPr="00B11185">
        <w:rPr>
          <w:sz w:val="22"/>
          <w:szCs w:val="22"/>
          <w:lang w:val="en-US"/>
        </w:rPr>
        <w:t xml:space="preserve">detailed information about individual smart machines, digitalization and automation technologies </w:t>
      </w:r>
      <w:r w:rsidR="002E3641" w:rsidRPr="00B11185">
        <w:rPr>
          <w:sz w:val="22"/>
          <w:szCs w:val="22"/>
          <w:lang w:val="en-US"/>
        </w:rPr>
        <w:t>to help drive</w:t>
      </w:r>
      <w:r w:rsidRPr="00B11185">
        <w:rPr>
          <w:sz w:val="22"/>
          <w:szCs w:val="22"/>
          <w:lang w:val="en-US"/>
        </w:rPr>
        <w:t xml:space="preserve"> process reliability, and </w:t>
      </w:r>
      <w:r w:rsidR="002E3641" w:rsidRPr="00B11185">
        <w:rPr>
          <w:sz w:val="22"/>
          <w:szCs w:val="22"/>
          <w:lang w:val="en-US"/>
        </w:rPr>
        <w:t>minimize materials usage.</w:t>
      </w:r>
      <w:r w:rsidR="00545FF9">
        <w:rPr>
          <w:sz w:val="22"/>
          <w:szCs w:val="22"/>
          <w:lang w:val="en-US"/>
        </w:rPr>
        <w:t xml:space="preserve"> Visitors will be invited </w:t>
      </w:r>
      <w:r w:rsidRPr="00B11185">
        <w:rPr>
          <w:sz w:val="22"/>
          <w:szCs w:val="22"/>
          <w:lang w:val="en-US"/>
        </w:rPr>
        <w:t xml:space="preserve">to join </w:t>
      </w:r>
      <w:r w:rsidR="00545FF9">
        <w:rPr>
          <w:sz w:val="22"/>
          <w:szCs w:val="22"/>
          <w:lang w:val="en-US"/>
        </w:rPr>
        <w:t>the presenters as they share additional information on</w:t>
      </w:r>
      <w:r w:rsidRPr="00B11185">
        <w:rPr>
          <w:sz w:val="22"/>
          <w:szCs w:val="22"/>
          <w:lang w:val="en-US"/>
        </w:rPr>
        <w:t xml:space="preserve"> the </w:t>
      </w:r>
      <w:bookmarkStart w:id="4" w:name="_Hlk187935603"/>
      <w:r w:rsidRPr="00B11185">
        <w:rPr>
          <w:sz w:val="22"/>
          <w:szCs w:val="22"/>
          <w:lang w:val="en-US"/>
        </w:rPr>
        <w:t xml:space="preserve">company group </w:t>
      </w:r>
      <w:bookmarkEnd w:id="4"/>
      <w:r w:rsidRPr="00B11185">
        <w:rPr>
          <w:sz w:val="22"/>
          <w:szCs w:val="22"/>
          <w:lang w:val="en-US"/>
        </w:rPr>
        <w:t xml:space="preserve">and its </w:t>
      </w:r>
      <w:r w:rsidR="00CB24EA" w:rsidRPr="00CB24EA">
        <w:rPr>
          <w:sz w:val="22"/>
          <w:szCs w:val="22"/>
          <w:lang w:val="en-US"/>
        </w:rPr>
        <w:t>cutting-edge</w:t>
      </w:r>
      <w:r w:rsidR="00CB24EA">
        <w:rPr>
          <w:sz w:val="22"/>
          <w:szCs w:val="22"/>
          <w:lang w:val="en-US"/>
        </w:rPr>
        <w:t xml:space="preserve"> </w:t>
      </w:r>
      <w:r w:rsidRPr="00B11185">
        <w:rPr>
          <w:sz w:val="22"/>
          <w:szCs w:val="22"/>
          <w:lang w:val="en-US"/>
        </w:rPr>
        <w:t>industry solutions.</w:t>
      </w:r>
    </w:p>
    <w:p w14:paraId="3B0D5211" w14:textId="77777777" w:rsidR="00762A3B" w:rsidRPr="007026ED" w:rsidRDefault="00762A3B">
      <w:pPr>
        <w:rPr>
          <w:rFonts w:eastAsiaTheme="minorHAnsi" w:cstheme="minorBidi"/>
          <w:b/>
          <w:sz w:val="22"/>
          <w:szCs w:val="24"/>
          <w:lang w:val="en-US"/>
        </w:rPr>
      </w:pPr>
    </w:p>
    <w:p w14:paraId="60199CB0" w14:textId="77777777" w:rsidR="00B11185" w:rsidRDefault="00B11185">
      <w:pPr>
        <w:rPr>
          <w:rFonts w:eastAsiaTheme="minorHAnsi" w:cstheme="minorBidi"/>
          <w:b/>
          <w:bCs/>
          <w:sz w:val="22"/>
          <w:szCs w:val="24"/>
          <w:lang w:val="en-US"/>
        </w:rPr>
      </w:pPr>
      <w:r>
        <w:rPr>
          <w:bCs/>
          <w:lang w:val="en-US"/>
        </w:rPr>
        <w:br w:type="page"/>
      </w:r>
    </w:p>
    <w:p w14:paraId="31412CCB" w14:textId="73DF7F0A" w:rsidR="00E15EBE" w:rsidRPr="007026ED" w:rsidRDefault="00E15EBE" w:rsidP="00E15EBE">
      <w:pPr>
        <w:pStyle w:val="Fotos"/>
        <w:rPr>
          <w:lang w:val="en-US"/>
        </w:rPr>
      </w:pPr>
      <w:r>
        <w:rPr>
          <w:bCs/>
          <w:lang w:val="en-US"/>
        </w:rPr>
        <w:lastRenderedPageBreak/>
        <w:t xml:space="preserve">Photos: </w:t>
      </w:r>
    </w:p>
    <w:p w14:paraId="75CCD6E9" w14:textId="4814BBEE" w:rsidR="00A5608A" w:rsidRPr="007026ED" w:rsidRDefault="00A5608A" w:rsidP="00A5608A">
      <w:pPr>
        <w:pStyle w:val="BUbold"/>
        <w:rPr>
          <w:lang w:val="en-US"/>
        </w:rPr>
      </w:pPr>
      <w:r>
        <w:rPr>
          <w:b w:val="0"/>
          <w:noProof/>
          <w:lang w:val="en-US"/>
        </w:rPr>
        <w:drawing>
          <wp:inline distT="0" distB="0" distL="0" distR="0" wp14:anchorId="78E16D0F" wp14:editId="202AC012">
            <wp:extent cx="2669456" cy="1501327"/>
            <wp:effectExtent l="19050" t="19050" r="17145" b="2286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print">
                      <a:extLst>
                        <a:ext uri="{28A0092B-C50C-407E-A947-70E740481C1C}">
                          <a14:useLocalDpi xmlns:a14="http://schemas.microsoft.com/office/drawing/2010/main"/>
                        </a:ext>
                      </a:extLst>
                    </a:blip>
                    <a:stretch>
                      <a:fillRect/>
                    </a:stretch>
                  </pic:blipFill>
                  <pic:spPr bwMode="auto">
                    <a:xfrm>
                      <a:off x="0" y="0"/>
                      <a:ext cx="2669456" cy="1501327"/>
                    </a:xfrm>
                    <a:prstGeom prst="rect">
                      <a:avLst/>
                    </a:prstGeom>
                    <a:noFill/>
                    <a:ln w="12700">
                      <a:solidFill>
                        <a:schemeClr val="tx1">
                          <a:lumMod val="65000"/>
                          <a:lumOff val="35000"/>
                        </a:schemeClr>
                      </a:solidFill>
                    </a:ln>
                  </pic:spPr>
                </pic:pic>
              </a:graphicData>
            </a:graphic>
          </wp:inline>
        </w:drawing>
      </w:r>
      <w:r>
        <w:rPr>
          <w:b w:val="0"/>
          <w:lang w:val="en-US"/>
        </w:rPr>
        <w:tab/>
      </w:r>
      <w:r>
        <w:rPr>
          <w:b w:val="0"/>
          <w:lang w:val="en-US"/>
        </w:rPr>
        <w:tab/>
      </w:r>
      <w:r>
        <w:rPr>
          <w:b w:val="0"/>
          <w:lang w:val="en-US"/>
        </w:rPr>
        <w:br/>
      </w:r>
      <w:r>
        <w:rPr>
          <w:bCs/>
          <w:lang w:val="en-US"/>
        </w:rPr>
        <w:t>WG_Bauma Booth 2025</w:t>
      </w:r>
      <w:r>
        <w:rPr>
          <w:b w:val="0"/>
          <w:lang w:val="en-US"/>
        </w:rPr>
        <w:tab/>
      </w:r>
      <w:r>
        <w:rPr>
          <w:b w:val="0"/>
          <w:lang w:val="en-US"/>
        </w:rPr>
        <w:tab/>
      </w:r>
    </w:p>
    <w:p w14:paraId="4939F3F9" w14:textId="51E16846" w:rsidR="00D74B56" w:rsidRDefault="00A5608A" w:rsidP="00B11185">
      <w:pPr>
        <w:pStyle w:val="BUnormal"/>
        <w:rPr>
          <w:lang w:val="en-US"/>
        </w:rPr>
      </w:pPr>
      <w:r w:rsidRPr="00B11185">
        <w:rPr>
          <w:lang w:val="en-US"/>
        </w:rPr>
        <w:t>The Wirtgen Group at bauma 2025 in numbers: around 100 exhibits, 45 world premieres and innovations, nine Live Shows, and eight Smart Production Systems – all together on the 13,000-square meter booth shared with John Deere.</w:t>
      </w:r>
    </w:p>
    <w:p w14:paraId="3774B243" w14:textId="77777777" w:rsidR="00B11185" w:rsidRPr="00B11185" w:rsidRDefault="00B11185" w:rsidP="00B11185">
      <w:pPr>
        <w:pStyle w:val="Note"/>
        <w:rPr>
          <w:lang w:val="en-US"/>
        </w:rPr>
      </w:pPr>
    </w:p>
    <w:p w14:paraId="59641828" w14:textId="6BB63C73" w:rsidR="00A5608A" w:rsidRPr="007026ED" w:rsidRDefault="00E15EBE" w:rsidP="006B59B5">
      <w:pPr>
        <w:pStyle w:val="Note"/>
        <w:rPr>
          <w:lang w:val="en-US"/>
        </w:rPr>
      </w:pPr>
      <w:r>
        <w:rPr>
          <w:iCs/>
          <w:lang w:val="en-US"/>
        </w:rPr>
        <w:t xml:space="preserve">Note: the photographs shown here are only previews. If you wish to publish them in other media, please download the higher resolution (300 dpi) versions from the </w:t>
      </w:r>
      <w:r>
        <w:rPr>
          <w:i w:val="0"/>
          <w:lang w:val="en-US"/>
        </w:rPr>
        <w:t>Wirtgen Group</w:t>
      </w:r>
      <w:r>
        <w:rPr>
          <w:iCs/>
          <w:lang w:val="en-US"/>
        </w:rPr>
        <w:t xml:space="preserve"> websites.</w:t>
      </w:r>
    </w:p>
    <w:p w14:paraId="36B89EF8" w14:textId="77777777" w:rsidR="00F16465" w:rsidRDefault="00F16465" w:rsidP="00E15EBE">
      <w:pPr>
        <w:pStyle w:val="Absatzberschrift"/>
        <w:rPr>
          <w:iCs/>
          <w:lang w:val="en-US"/>
        </w:rPr>
      </w:pPr>
    </w:p>
    <w:p w14:paraId="48B7DFBF" w14:textId="77777777" w:rsidR="00CB24EA" w:rsidRPr="00CB24EA" w:rsidRDefault="00CB24EA" w:rsidP="00CB24EA">
      <w:pPr>
        <w:pStyle w:val="Standardabsatz"/>
        <w:rPr>
          <w:lang w:val="en-US"/>
        </w:rPr>
      </w:pPr>
    </w:p>
    <w:p w14:paraId="55931FB8" w14:textId="71FA9F27" w:rsidR="00E15EBE" w:rsidRPr="007026ED" w:rsidRDefault="00E15EBE" w:rsidP="00E15EBE">
      <w:pPr>
        <w:pStyle w:val="Absatzberschrift"/>
        <w:rPr>
          <w:iCs/>
          <w:lang w:val="en-US"/>
        </w:rPr>
      </w:pPr>
      <w:r>
        <w:rPr>
          <w:bCs/>
          <w:lang w:val="en-US"/>
        </w:rPr>
        <w:t>For further information, please contact us at:</w:t>
      </w:r>
    </w:p>
    <w:p w14:paraId="0834BAC7" w14:textId="77777777" w:rsidR="00E15EBE" w:rsidRPr="007026ED"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sidRPr="007026ED">
        <w:rPr>
          <w:b w:val="0"/>
        </w:rPr>
        <w:t>WIRTGEN GROUP</w:t>
      </w:r>
    </w:p>
    <w:p w14:paraId="6C2CE818" w14:textId="77777777" w:rsidR="00E15EBE" w:rsidRDefault="00E15EBE" w:rsidP="00E15EBE">
      <w:pPr>
        <w:pStyle w:val="Fuzeile1"/>
      </w:pPr>
      <w:r w:rsidRPr="007026ED">
        <w:rPr>
          <w:bCs w:val="0"/>
          <w:iCs w:val="0"/>
        </w:rPr>
        <w:t>Public Relations</w:t>
      </w:r>
    </w:p>
    <w:p w14:paraId="11D0C008" w14:textId="77777777" w:rsidR="00E15EBE" w:rsidRDefault="00E15EBE" w:rsidP="00E15EBE">
      <w:pPr>
        <w:pStyle w:val="Fuzeile1"/>
      </w:pPr>
      <w:r w:rsidRPr="007026ED">
        <w:rPr>
          <w:bCs w:val="0"/>
          <w:iCs w:val="0"/>
        </w:rPr>
        <w:t>Reinhard-Wirtgen-Strasse 2</w:t>
      </w:r>
    </w:p>
    <w:p w14:paraId="1063A82F" w14:textId="77777777" w:rsidR="00E15EBE" w:rsidRDefault="00E15EBE" w:rsidP="00E15EBE">
      <w:pPr>
        <w:pStyle w:val="Fuzeile1"/>
      </w:pPr>
      <w:r>
        <w:rPr>
          <w:bCs w:val="0"/>
          <w:iCs w:val="0"/>
          <w:lang w:val="en-US"/>
        </w:rPr>
        <w:t>53578 Windhagen</w:t>
      </w:r>
    </w:p>
    <w:p w14:paraId="5A37CC2B" w14:textId="77777777" w:rsidR="00E15EBE" w:rsidRDefault="00E15EBE" w:rsidP="00E15EBE">
      <w:pPr>
        <w:pStyle w:val="Fuzeile1"/>
      </w:pPr>
      <w:r>
        <w:rPr>
          <w:bCs w:val="0"/>
          <w:iCs w:val="0"/>
          <w:lang w:val="en-US"/>
        </w:rPr>
        <w:t>Germany</w:t>
      </w:r>
    </w:p>
    <w:p w14:paraId="29A07732" w14:textId="77777777" w:rsidR="00E15EBE" w:rsidRDefault="00E15EBE" w:rsidP="00E15EBE">
      <w:pPr>
        <w:pStyle w:val="Fuzeile1"/>
      </w:pPr>
    </w:p>
    <w:p w14:paraId="0C099062" w14:textId="77777777" w:rsidR="00E15EBE" w:rsidRPr="001A0325" w:rsidRDefault="00E15EBE" w:rsidP="00E15EBE">
      <w:pPr>
        <w:pStyle w:val="Fuzeile1"/>
        <w:rPr>
          <w:rFonts w:ascii="Times New Roman" w:hAnsi="Times New Roman" w:cs="Times New Roman"/>
        </w:rPr>
      </w:pPr>
      <w:r>
        <w:rPr>
          <w:bCs w:val="0"/>
          <w:iCs w:val="0"/>
          <w:lang w:val="en-US"/>
        </w:rPr>
        <w:t xml:space="preserve">Phone: +49-2645-131-1966 </w:t>
      </w:r>
    </w:p>
    <w:p w14:paraId="65F4C38F" w14:textId="77777777" w:rsidR="00E15EBE" w:rsidRDefault="00E15EBE" w:rsidP="00E15EBE">
      <w:pPr>
        <w:pStyle w:val="Fuzeile1"/>
      </w:pPr>
      <w:r>
        <w:rPr>
          <w:bCs w:val="0"/>
          <w:iCs w:val="0"/>
          <w:lang w:val="en-US"/>
        </w:rPr>
        <w:t>Fax: +49-2645-131-499</w:t>
      </w:r>
    </w:p>
    <w:p w14:paraId="79FF3B7C" w14:textId="66319E0B" w:rsidR="00E15EBE" w:rsidRDefault="00E15EBE" w:rsidP="00E15EBE">
      <w:pPr>
        <w:pStyle w:val="Fuzeile1"/>
      </w:pPr>
      <w:r>
        <w:rPr>
          <w:bCs w:val="0"/>
          <w:iCs w:val="0"/>
          <w:lang w:val="en-US"/>
        </w:rPr>
        <w:t>E-mail: PR@wirtgen-group.com</w:t>
      </w:r>
    </w:p>
    <w:p w14:paraId="3D604A55" w14:textId="74A93298" w:rsidR="00F048D4" w:rsidRDefault="000C7AED" w:rsidP="00F74540">
      <w:pPr>
        <w:pStyle w:val="Fuzeile1"/>
      </w:pPr>
      <w:hyperlink r:id="rId9" w:history="1">
        <w:r>
          <w:rPr>
            <w:rStyle w:val="Hyperlink"/>
            <w:bCs w:val="0"/>
            <w:iCs w:val="0"/>
            <w:lang w:val="en-US"/>
          </w:rPr>
          <w:t>www.wirtgen-group.com</w:t>
        </w:r>
      </w:hyperlink>
    </w:p>
    <w:p w14:paraId="050B1DC4" w14:textId="77777777" w:rsidR="00E31C19" w:rsidRDefault="00E31C19" w:rsidP="00F74540">
      <w:pPr>
        <w:pStyle w:val="Fuzeile1"/>
      </w:pPr>
    </w:p>
    <w:p w14:paraId="12574391" w14:textId="77777777" w:rsidR="00E31C19" w:rsidRPr="00F74540" w:rsidRDefault="00E31C19" w:rsidP="00F74540">
      <w:pPr>
        <w:pStyle w:val="Fuzeile1"/>
      </w:pPr>
    </w:p>
    <w:sectPr w:rsidR="00E31C19"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45C8D" w14:textId="77777777" w:rsidR="006E1972" w:rsidRDefault="006E1972" w:rsidP="00E55534">
      <w:r>
        <w:separator/>
      </w:r>
    </w:p>
  </w:endnote>
  <w:endnote w:type="continuationSeparator" w:id="0">
    <w:p w14:paraId="7E9104FF" w14:textId="77777777" w:rsidR="006E1972" w:rsidRDefault="006E197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C6F4F" w14:textId="4AAE0C00" w:rsidR="00170CCC" w:rsidRDefault="00170CCC">
    <w:pPr>
      <w:pStyle w:val="Fuzeile"/>
    </w:pPr>
    <w:r>
      <w:rPr>
        <w:noProof/>
      </w:rPr>
      <mc:AlternateContent>
        <mc:Choice Requires="wps">
          <w:drawing>
            <wp:anchor distT="0" distB="0" distL="0" distR="0" simplePos="0" relativeHeight="251665408" behindDoc="0" locked="0" layoutInCell="1" allowOverlap="1" wp14:anchorId="120F3C23" wp14:editId="5A862EB0">
              <wp:simplePos x="635" y="635"/>
              <wp:positionH relativeFrom="page">
                <wp:align>right</wp:align>
              </wp:positionH>
              <wp:positionV relativeFrom="page">
                <wp:align>bottom</wp:align>
              </wp:positionV>
              <wp:extent cx="965200" cy="345440"/>
              <wp:effectExtent l="0" t="0" r="0" b="0"/>
              <wp:wrapNone/>
              <wp:docPr id="155071079" name="Text Box 2"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1BC891E9" w14:textId="78924F17" w:rsidR="00170CCC" w:rsidRPr="00170CCC" w:rsidRDefault="00170CCC" w:rsidP="00170CCC">
                          <w:pPr>
                            <w:rPr>
                              <w:rFonts w:ascii="Calibri" w:eastAsia="Calibri" w:hAnsi="Calibri" w:cs="Calibri"/>
                              <w:noProof/>
                              <w:color w:val="FF0000"/>
                              <w:sz w:val="20"/>
                              <w:szCs w:val="20"/>
                            </w:rPr>
                          </w:pPr>
                          <w:r w:rsidRPr="00170CCC">
                            <w:rPr>
                              <w:rFonts w:ascii="Calibri" w:eastAsia="Calibri" w:hAnsi="Calibri" w:cs="Calibri"/>
                              <w:noProof/>
                              <w:color w:val="FF0000"/>
                              <w:sz w:val="20"/>
                              <w:szCs w:val="20"/>
                            </w:rPr>
                            <w:t>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120F3C23" id="_x0000_t202" coordsize="21600,21600" o:spt="202" path="m,l,21600r21600,l21600,xe">
              <v:stroke joinstyle="miter"/>
              <v:path gradientshapeok="t" o:connecttype="rect"/>
            </v:shapetype>
            <v:shape id="Text Box 2" o:spid="_x0000_s1028" type="#_x0000_t202" alt="Company Use" style="position:absolute;margin-left:24.8pt;margin-top:0;width:76pt;height:27.2pt;z-index:25166540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" filled="f" stroked="f">
              <v:textbox style="mso-fit-shape-to-text:t" inset="0,0,20pt,15pt">
                <w:txbxContent>
                  <w:p w14:paraId="1BC891E9" w14:textId="78924F17" w:rsidR="00170CCC" w:rsidRPr="00170CCC" w:rsidRDefault="00170CCC" w:rsidP="00170CCC">
                    <w:pPr>
                      <w:rPr>
                        <w:rFonts w:ascii="Calibri" w:eastAsia="Calibri" w:hAnsi="Calibri" w:cs="Calibri"/>
                        <w:noProof/>
                        <w:color w:val="FF0000"/>
                        <w:sz w:val="20"/>
                        <w:szCs w:val="20"/>
                      </w:rPr>
                    </w:pPr>
                    <w:r w:rsidRPr="00170CCC">
                      <w:rPr>
                        <w:rFonts w:ascii="Calibri" w:eastAsia="Calibri" w:hAnsi="Calibri" w:cs="Calibri"/>
                        <w:noProof/>
                        <w:color w:val="FF0000"/>
                        <w:sz w:val="20"/>
                        <w:szCs w:val="20"/>
                      </w:rPr>
                      <w:t>Company Use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51B4DD26"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clsh="http://schemas.microsoft.com/office/drawing/2020/classificationShape" xmlns:a="http://schemas.openxmlformats.org/drawingml/2006/main">
          <w:pict>
            <v:rect id="Rechteck 12"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50DBE3B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1ADDDB34" w:rsidR="00533132" w:rsidRPr="00723F4F" w:rsidRDefault="00170CCC" w:rsidP="00723F4F">
          <w:pPr>
            <w:pStyle w:val="Fuzeile"/>
            <w:spacing w:before="96" w:after="96"/>
            <w:rPr>
              <w:szCs w:val="20"/>
            </w:rPr>
          </w:pPr>
          <w:r>
            <w:rPr>
              <w:noProof/>
              <w:szCs w:val="20"/>
            </w:rPr>
            <mc:AlternateContent>
              <mc:Choice Requires="wps">
                <w:drawing>
                  <wp:anchor distT="0" distB="0" distL="0" distR="0" simplePos="0" relativeHeight="251664384" behindDoc="0" locked="0" layoutInCell="1" allowOverlap="1" wp14:anchorId="4C2F25F1" wp14:editId="4A2FA782">
                    <wp:simplePos x="635" y="635"/>
                    <wp:positionH relativeFrom="page">
                      <wp:align>right</wp:align>
                    </wp:positionH>
                    <wp:positionV relativeFrom="page">
                      <wp:align>bottom</wp:align>
                    </wp:positionV>
                    <wp:extent cx="965200" cy="345440"/>
                    <wp:effectExtent l="0" t="0" r="0" b="0"/>
                    <wp:wrapNone/>
                    <wp:docPr id="55280303" name="Text Box 1"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3BCAB0F2" w14:textId="69F2FB78" w:rsidR="00170CCC" w:rsidRPr="00170CCC" w:rsidRDefault="00170CCC" w:rsidP="00170CCC">
                                <w:pPr>
                                  <w:rPr>
                                    <w:rFonts w:ascii="Calibri" w:eastAsia="Calibri" w:hAnsi="Calibri" w:cs="Calibri"/>
                                    <w:noProof/>
                                    <w:color w:val="FF0000"/>
                                    <w:sz w:val="20"/>
                                    <w:szCs w:val="20"/>
                                  </w:rPr>
                                </w:pPr>
                                <w:r w:rsidRPr="00170CCC">
                                  <w:rPr>
                                    <w:rFonts w:ascii="Calibri" w:eastAsia="Calibri" w:hAnsi="Calibri" w:cs="Calibri"/>
                                    <w:noProof/>
                                    <w:color w:val="FF0000"/>
                                    <w:sz w:val="20"/>
                                    <w:szCs w:val="20"/>
                                  </w:rPr>
                                  <w:t>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4C2F25F1" id="_x0000_t202" coordsize="21600,21600" o:spt="202" path="m,l,21600r21600,l21600,xe">
                    <v:stroke joinstyle="miter"/>
                    <v:path gradientshapeok="t" o:connecttype="rect"/>
                  </v:shapetype>
                  <v:shape id="Text Box 1" o:spid="_x0000_s1030" type="#_x0000_t202" alt="Company Use" style="position:absolute;margin-left:24.8pt;margin-top:0;width:76pt;height:27.2pt;z-index:25166438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" filled="f" stroked="f">
                    <v:textbox style="mso-fit-shape-to-text:t" inset="0,0,20pt,15pt">
                      <w:txbxContent>
                        <w:p w14:paraId="3BCAB0F2" w14:textId="69F2FB78" w:rsidR="00170CCC" w:rsidRPr="00170CCC" w:rsidRDefault="00170CCC" w:rsidP="00170CCC">
                          <w:pPr>
                            <w:rPr>
                              <w:rFonts w:ascii="Calibri" w:eastAsia="Calibri" w:hAnsi="Calibri" w:cs="Calibri"/>
                              <w:noProof/>
                              <w:color w:val="FF0000"/>
                              <w:sz w:val="20"/>
                              <w:szCs w:val="20"/>
                            </w:rPr>
                          </w:pPr>
                          <w:r w:rsidRPr="00170CCC">
                            <w:rPr>
                              <w:rFonts w:ascii="Calibri" w:eastAsia="Calibri" w:hAnsi="Calibri" w:cs="Calibri"/>
                              <w:noProof/>
                              <w:color w:val="FF0000"/>
                              <w:sz w:val="20"/>
                              <w:szCs w:val="20"/>
                            </w:rPr>
                            <w:t>Company Use</w:t>
                          </w:r>
                        </w:p>
                      </w:txbxContent>
                    </v:textbox>
                    <w10:wrap anchorx="page" anchory="page"/>
                  </v:shape>
                </w:pict>
              </mc:Fallback>
            </mc:AlternateContent>
          </w:r>
          <w:r w:rsidR="00533132" w:rsidRPr="007026ED">
            <w:rPr>
              <w:rStyle w:val="Hervorhebung"/>
              <w:b w:val="0"/>
              <w:iCs w:val="0"/>
              <w:szCs w:val="20"/>
            </w:rPr>
            <w:t>WIRTGEN</w:t>
          </w:r>
          <w:r w:rsidR="00533132" w:rsidRPr="007026ED">
            <w:rPr>
              <w:rStyle w:val="Hervorhebung"/>
              <w:bCs/>
              <w:iCs w:val="0"/>
              <w:szCs w:val="20"/>
            </w:rPr>
            <w:t xml:space="preserve"> GmbH</w:t>
          </w:r>
          <w:r w:rsidR="00533132" w:rsidRPr="007026ED">
            <w:rPr>
              <w:szCs w:val="20"/>
            </w:rPr>
            <w:t xml:space="preserve"> · Reinhard-Wirtgen-Str. </w:t>
          </w:r>
          <w:r w:rsidR="00533132">
            <w:rPr>
              <w:szCs w:val="20"/>
              <w:lang w:val="en-US"/>
            </w:rPr>
            <w:t>2 · 53578 Windhagen · Germany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clsh="http://schemas.microsoft.com/office/drawing/2020/classificationShape" xmlns:a="http://schemas.openxmlformats.org/drawingml/2006/main">
          <w:pict>
            <v:rect id="Rechteck 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164273B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F3CDB7" w14:textId="77777777" w:rsidR="006E1972" w:rsidRDefault="006E1972" w:rsidP="00E55534">
      <w:r>
        <w:separator/>
      </w:r>
    </w:p>
  </w:footnote>
  <w:footnote w:type="continuationSeparator" w:id="0">
    <w:p w14:paraId="3E8F48A9" w14:textId="77777777" w:rsidR="006E1972" w:rsidRDefault="006E197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D1DBB" w14:textId="1BC84F92" w:rsidR="005101B4" w:rsidRDefault="0009587A">
    <w:pPr>
      <w:pStyle w:val="Kopfzeile"/>
    </w:pPr>
    <w:r>
      <w:rPr>
        <w:noProof/>
      </w:rPr>
      <mc:AlternateContent>
        <mc:Choice Requires="wps">
          <w:drawing>
            <wp:anchor distT="0" distB="0" distL="0" distR="0" simplePos="0" relativeHeight="251668480" behindDoc="0" locked="0" layoutInCell="1" allowOverlap="1" wp14:anchorId="6EA14C02" wp14:editId="0CA3E681">
              <wp:simplePos x="635" y="635"/>
              <wp:positionH relativeFrom="page">
                <wp:align>right</wp:align>
              </wp:positionH>
              <wp:positionV relativeFrom="page">
                <wp:align>top</wp:align>
              </wp:positionV>
              <wp:extent cx="565150" cy="345440"/>
              <wp:effectExtent l="0" t="0" r="0" b="16510"/>
              <wp:wrapNone/>
              <wp:docPr id="104019907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0C3EF91C" w14:textId="66E74D15" w:rsidR="0009587A" w:rsidRPr="0009587A" w:rsidRDefault="0009587A" w:rsidP="0009587A">
                          <w:pPr>
                            <w:rPr>
                              <w:rFonts w:ascii="Calibri" w:eastAsia="Calibri" w:hAnsi="Calibri" w:cs="Calibri"/>
                              <w:noProof/>
                              <w:color w:val="FF0000"/>
                              <w:sz w:val="20"/>
                              <w:szCs w:val="20"/>
                            </w:rPr>
                          </w:pPr>
                          <w:r w:rsidRPr="0009587A">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A14C02"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848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" filled="f" stroked="f">
              <v:fill o:detectmouseclick="t"/>
              <v:textbox style="mso-fit-shape-to-text:t" inset="0,15pt,20pt,0">
                <w:txbxContent>
                  <w:p w14:paraId="0C3EF91C" w14:textId="66E74D15" w:rsidR="0009587A" w:rsidRPr="0009587A" w:rsidRDefault="0009587A" w:rsidP="0009587A">
                    <w:pPr>
                      <w:rPr>
                        <w:rFonts w:ascii="Calibri" w:eastAsia="Calibri" w:hAnsi="Calibri" w:cs="Calibri"/>
                        <w:noProof/>
                        <w:color w:val="FF0000"/>
                        <w:sz w:val="20"/>
                        <w:szCs w:val="20"/>
                      </w:rPr>
                    </w:pPr>
                    <w:r w:rsidRPr="0009587A">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A1B2" w14:textId="3E0E5D6B" w:rsidR="00533132" w:rsidRPr="00533132" w:rsidRDefault="0009587A" w:rsidP="00533132">
    <w:pPr>
      <w:pStyle w:val="Kopfzeile"/>
    </w:pPr>
    <w:r>
      <w:rPr>
        <w:noProof/>
        <w:lang w:val="en-US"/>
      </w:rPr>
      <mc:AlternateContent>
        <mc:Choice Requires="wps">
          <w:drawing>
            <wp:anchor distT="0" distB="0" distL="0" distR="0" simplePos="0" relativeHeight="251669504" behindDoc="0" locked="0" layoutInCell="1" allowOverlap="1" wp14:anchorId="482295AE" wp14:editId="78FA28EC">
              <wp:simplePos x="755650" y="450850"/>
              <wp:positionH relativeFrom="page">
                <wp:align>right</wp:align>
              </wp:positionH>
              <wp:positionV relativeFrom="page">
                <wp:align>top</wp:align>
              </wp:positionV>
              <wp:extent cx="565150" cy="345440"/>
              <wp:effectExtent l="0" t="0" r="0" b="16510"/>
              <wp:wrapNone/>
              <wp:docPr id="1332054694"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17BF20EC" w14:textId="1A5EAA9E" w:rsidR="0009587A" w:rsidRPr="0009587A" w:rsidRDefault="0009587A" w:rsidP="0009587A">
                          <w:pPr>
                            <w:rPr>
                              <w:rFonts w:ascii="Calibri" w:eastAsia="Calibri" w:hAnsi="Calibri" w:cs="Calibri"/>
                              <w:noProof/>
                              <w:color w:val="FF0000"/>
                              <w:sz w:val="20"/>
                              <w:szCs w:val="20"/>
                            </w:rPr>
                          </w:pPr>
                          <w:r w:rsidRPr="0009587A">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82295AE"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950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" filled="f" stroked="f">
              <v:fill o:detectmouseclick="t"/>
              <v:textbox style="mso-fit-shape-to-text:t" inset="0,15pt,20pt,0">
                <w:txbxContent>
                  <w:p w14:paraId="17BF20EC" w14:textId="1A5EAA9E" w:rsidR="0009587A" w:rsidRPr="0009587A" w:rsidRDefault="0009587A" w:rsidP="0009587A">
                    <w:pPr>
                      <w:rPr>
                        <w:rFonts w:ascii="Calibri" w:eastAsia="Calibri" w:hAnsi="Calibri" w:cs="Calibri"/>
                        <w:noProof/>
                        <w:color w:val="FF0000"/>
                        <w:sz w:val="20"/>
                        <w:szCs w:val="20"/>
                      </w:rPr>
                    </w:pPr>
                    <w:r w:rsidRPr="0009587A">
                      <w:rPr>
                        <w:rFonts w:ascii="Calibri" w:eastAsia="Calibri" w:hAnsi="Calibri" w:cs="Calibri"/>
                        <w:noProof/>
                        <w:color w:val="FF0000"/>
                        <w:sz w:val="20"/>
                        <w:szCs w:val="20"/>
                      </w:rPr>
                      <w:t>Public</w:t>
                    </w:r>
                  </w:p>
                </w:txbxContent>
              </v:textbox>
              <w10:wrap anchorx="page" anchory="page"/>
            </v:shape>
          </w:pict>
        </mc:Fallback>
      </mc:AlternateContent>
    </w:r>
    <w:r w:rsidR="000B7B66">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189F" w14:textId="3F98A3E6" w:rsidR="00533132" w:rsidRDefault="0009587A">
    <w:pPr>
      <w:pStyle w:val="Kopfzeile"/>
    </w:pPr>
    <w:r>
      <w:rPr>
        <w:noProof/>
        <w:lang w:val="en-US"/>
      </w:rPr>
      <mc:AlternateContent>
        <mc:Choice Requires="wps">
          <w:drawing>
            <wp:anchor distT="0" distB="0" distL="0" distR="0" simplePos="0" relativeHeight="251667456" behindDoc="0" locked="0" layoutInCell="1" allowOverlap="1" wp14:anchorId="5DD48266" wp14:editId="2047FFF6">
              <wp:simplePos x="635" y="635"/>
              <wp:positionH relativeFrom="page">
                <wp:align>right</wp:align>
              </wp:positionH>
              <wp:positionV relativeFrom="page">
                <wp:align>top</wp:align>
              </wp:positionV>
              <wp:extent cx="565150" cy="345440"/>
              <wp:effectExtent l="0" t="0" r="0" b="16510"/>
              <wp:wrapNone/>
              <wp:docPr id="1446211735"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30C01DEC" w14:textId="5548BD5A" w:rsidR="0009587A" w:rsidRPr="0009587A" w:rsidRDefault="0009587A" w:rsidP="0009587A">
                          <w:pPr>
                            <w:rPr>
                              <w:rFonts w:ascii="Calibri" w:eastAsia="Calibri" w:hAnsi="Calibri" w:cs="Calibri"/>
                              <w:noProof/>
                              <w:color w:val="FF0000"/>
                              <w:sz w:val="20"/>
                              <w:szCs w:val="20"/>
                            </w:rPr>
                          </w:pPr>
                          <w:r w:rsidRPr="0009587A">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DD48266" id="_x0000_t202" coordsize="21600,21600" o:spt="202" path="m,l,21600r21600,l21600,xe">
              <v:stroke joinstyle="miter"/>
              <v:path gradientshapeok="t" o:connecttype="rect"/>
            </v:shapetype>
            <v:shape id="Textfeld 1" o:spid="_x0000_s1029" type="#_x0000_t202" alt="Public" style="position:absolute;margin-left:-6.7pt;margin-top:0;width:44.5pt;height:27.2pt;z-index:25166745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" filled="f" stroked="f">
              <v:fill o:detectmouseclick="t"/>
              <v:textbox style="mso-fit-shape-to-text:t" inset="0,15pt,20pt,0">
                <w:txbxContent>
                  <w:p w14:paraId="30C01DEC" w14:textId="5548BD5A" w:rsidR="0009587A" w:rsidRPr="0009587A" w:rsidRDefault="0009587A" w:rsidP="0009587A">
                    <w:pPr>
                      <w:rPr>
                        <w:rFonts w:ascii="Calibri" w:eastAsia="Calibri" w:hAnsi="Calibri" w:cs="Calibri"/>
                        <w:noProof/>
                        <w:color w:val="FF0000"/>
                        <w:sz w:val="20"/>
                        <w:szCs w:val="20"/>
                      </w:rPr>
                    </w:pPr>
                    <w:r w:rsidRPr="0009587A">
                      <w:rPr>
                        <w:rFonts w:ascii="Calibri" w:eastAsia="Calibri" w:hAnsi="Calibri" w:cs="Calibri"/>
                        <w:noProof/>
                        <w:color w:val="FF0000"/>
                        <w:sz w:val="20"/>
                        <w:szCs w:val="20"/>
                      </w:rPr>
                      <w:t>Public</w:t>
                    </w:r>
                  </w:p>
                </w:txbxContent>
              </v:textbox>
              <w10:wrap anchorx="page" anchory="page"/>
            </v:shape>
          </w:pict>
        </mc:Fallback>
      </mc:AlternateContent>
    </w:r>
    <w:r w:rsidR="000B7B66">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clsh="http://schemas.microsoft.com/office/drawing/2020/classificationShape" xmlns:a="http://schemas.openxmlformats.org/drawingml/2006/main">
          <w:pict>
            <v:rect id="Rechteck 5"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4C8AAFE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w10:wrap anchorx="page" anchory="page"/>
            </v:rect>
          </w:pict>
        </mc:Fallback>
      </mc:AlternateContent>
    </w:r>
    <w:r w:rsidR="000B7B66">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B7B66">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1500pt;height:1500pt" o:bullet="t">
        <v:imagedata r:id="rId1" o:title="AZ_04a"/>
      </v:shape>
    </w:pict>
  </w:numPicBullet>
  <w:numPicBullet w:numPicBulletId="1">
    <w:pict>
      <v:shape id="_x0000_i1069"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0162F0E"/>
    <w:multiLevelType w:val="hybridMultilevel"/>
    <w:tmpl w:val="D29C2A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F46ADD"/>
    <w:multiLevelType w:val="multilevel"/>
    <w:tmpl w:val="B1A82EFC"/>
    <w:numStyleLink w:val="zzzThemen"/>
  </w:abstractNum>
  <w:abstractNum w:abstractNumId="6" w15:restartNumberingAfterBreak="0">
    <w:nsid w:val="26F11CFF"/>
    <w:multiLevelType w:val="hybridMultilevel"/>
    <w:tmpl w:val="4168C1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80867F4"/>
    <w:multiLevelType w:val="hybridMultilevel"/>
    <w:tmpl w:val="835CE4A4"/>
    <w:lvl w:ilvl="0" w:tplc="E2E05A9C">
      <w:start w:val="1"/>
      <w:numFmt w:val="bullet"/>
      <w:lvlText w:val="•"/>
      <w:lvlJc w:val="left"/>
      <w:pPr>
        <w:tabs>
          <w:tab w:val="num" w:pos="720"/>
        </w:tabs>
        <w:ind w:left="720" w:hanging="360"/>
      </w:pPr>
      <w:rPr>
        <w:rFonts w:ascii="Arial" w:hAnsi="Arial" w:hint="default"/>
      </w:rPr>
    </w:lvl>
    <w:lvl w:ilvl="1" w:tplc="9EDE5CF2" w:tentative="1">
      <w:start w:val="1"/>
      <w:numFmt w:val="bullet"/>
      <w:lvlText w:val="•"/>
      <w:lvlJc w:val="left"/>
      <w:pPr>
        <w:tabs>
          <w:tab w:val="num" w:pos="1440"/>
        </w:tabs>
        <w:ind w:left="1440" w:hanging="360"/>
      </w:pPr>
      <w:rPr>
        <w:rFonts w:ascii="Arial" w:hAnsi="Arial" w:hint="default"/>
      </w:rPr>
    </w:lvl>
    <w:lvl w:ilvl="2" w:tplc="4DA0637E" w:tentative="1">
      <w:start w:val="1"/>
      <w:numFmt w:val="bullet"/>
      <w:lvlText w:val="•"/>
      <w:lvlJc w:val="left"/>
      <w:pPr>
        <w:tabs>
          <w:tab w:val="num" w:pos="2160"/>
        </w:tabs>
        <w:ind w:left="2160" w:hanging="360"/>
      </w:pPr>
      <w:rPr>
        <w:rFonts w:ascii="Arial" w:hAnsi="Arial" w:hint="default"/>
      </w:rPr>
    </w:lvl>
    <w:lvl w:ilvl="3" w:tplc="54164F92" w:tentative="1">
      <w:start w:val="1"/>
      <w:numFmt w:val="bullet"/>
      <w:lvlText w:val="•"/>
      <w:lvlJc w:val="left"/>
      <w:pPr>
        <w:tabs>
          <w:tab w:val="num" w:pos="2880"/>
        </w:tabs>
        <w:ind w:left="2880" w:hanging="360"/>
      </w:pPr>
      <w:rPr>
        <w:rFonts w:ascii="Arial" w:hAnsi="Arial" w:hint="default"/>
      </w:rPr>
    </w:lvl>
    <w:lvl w:ilvl="4" w:tplc="0CB00598" w:tentative="1">
      <w:start w:val="1"/>
      <w:numFmt w:val="bullet"/>
      <w:lvlText w:val="•"/>
      <w:lvlJc w:val="left"/>
      <w:pPr>
        <w:tabs>
          <w:tab w:val="num" w:pos="3600"/>
        </w:tabs>
        <w:ind w:left="3600" w:hanging="360"/>
      </w:pPr>
      <w:rPr>
        <w:rFonts w:ascii="Arial" w:hAnsi="Arial" w:hint="default"/>
      </w:rPr>
    </w:lvl>
    <w:lvl w:ilvl="5" w:tplc="EC9A83E2" w:tentative="1">
      <w:start w:val="1"/>
      <w:numFmt w:val="bullet"/>
      <w:lvlText w:val="•"/>
      <w:lvlJc w:val="left"/>
      <w:pPr>
        <w:tabs>
          <w:tab w:val="num" w:pos="4320"/>
        </w:tabs>
        <w:ind w:left="4320" w:hanging="360"/>
      </w:pPr>
      <w:rPr>
        <w:rFonts w:ascii="Arial" w:hAnsi="Arial" w:hint="default"/>
      </w:rPr>
    </w:lvl>
    <w:lvl w:ilvl="6" w:tplc="EA6E17BA" w:tentative="1">
      <w:start w:val="1"/>
      <w:numFmt w:val="bullet"/>
      <w:lvlText w:val="•"/>
      <w:lvlJc w:val="left"/>
      <w:pPr>
        <w:tabs>
          <w:tab w:val="num" w:pos="5040"/>
        </w:tabs>
        <w:ind w:left="5040" w:hanging="360"/>
      </w:pPr>
      <w:rPr>
        <w:rFonts w:ascii="Arial" w:hAnsi="Arial" w:hint="default"/>
      </w:rPr>
    </w:lvl>
    <w:lvl w:ilvl="7" w:tplc="7B781822" w:tentative="1">
      <w:start w:val="1"/>
      <w:numFmt w:val="bullet"/>
      <w:lvlText w:val="•"/>
      <w:lvlJc w:val="left"/>
      <w:pPr>
        <w:tabs>
          <w:tab w:val="num" w:pos="5760"/>
        </w:tabs>
        <w:ind w:left="5760" w:hanging="360"/>
      </w:pPr>
      <w:rPr>
        <w:rFonts w:ascii="Arial" w:hAnsi="Arial" w:hint="default"/>
      </w:rPr>
    </w:lvl>
    <w:lvl w:ilvl="8" w:tplc="5640473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1414D6D"/>
    <w:multiLevelType w:val="hybridMultilevel"/>
    <w:tmpl w:val="698A41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391F09EE"/>
    <w:multiLevelType w:val="hybridMultilevel"/>
    <w:tmpl w:val="5C62AE16"/>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5175441E"/>
    <w:multiLevelType w:val="hybridMultilevel"/>
    <w:tmpl w:val="04021430"/>
    <w:lvl w:ilvl="0" w:tplc="BBF06570">
      <w:start w:val="1"/>
      <w:numFmt w:val="bullet"/>
      <w:lvlText w:val="•"/>
      <w:lvlJc w:val="left"/>
      <w:pPr>
        <w:tabs>
          <w:tab w:val="num" w:pos="720"/>
        </w:tabs>
        <w:ind w:left="720" w:hanging="360"/>
      </w:pPr>
      <w:rPr>
        <w:rFonts w:ascii="Arial" w:hAnsi="Arial" w:hint="default"/>
      </w:rPr>
    </w:lvl>
    <w:lvl w:ilvl="1" w:tplc="EE8891AA" w:tentative="1">
      <w:start w:val="1"/>
      <w:numFmt w:val="bullet"/>
      <w:lvlText w:val="•"/>
      <w:lvlJc w:val="left"/>
      <w:pPr>
        <w:tabs>
          <w:tab w:val="num" w:pos="1440"/>
        </w:tabs>
        <w:ind w:left="1440" w:hanging="360"/>
      </w:pPr>
      <w:rPr>
        <w:rFonts w:ascii="Arial" w:hAnsi="Arial" w:hint="default"/>
      </w:rPr>
    </w:lvl>
    <w:lvl w:ilvl="2" w:tplc="B6BA95DE" w:tentative="1">
      <w:start w:val="1"/>
      <w:numFmt w:val="bullet"/>
      <w:lvlText w:val="•"/>
      <w:lvlJc w:val="left"/>
      <w:pPr>
        <w:tabs>
          <w:tab w:val="num" w:pos="2160"/>
        </w:tabs>
        <w:ind w:left="2160" w:hanging="360"/>
      </w:pPr>
      <w:rPr>
        <w:rFonts w:ascii="Arial" w:hAnsi="Arial" w:hint="default"/>
      </w:rPr>
    </w:lvl>
    <w:lvl w:ilvl="3" w:tplc="D7904D86" w:tentative="1">
      <w:start w:val="1"/>
      <w:numFmt w:val="bullet"/>
      <w:lvlText w:val="•"/>
      <w:lvlJc w:val="left"/>
      <w:pPr>
        <w:tabs>
          <w:tab w:val="num" w:pos="2880"/>
        </w:tabs>
        <w:ind w:left="2880" w:hanging="360"/>
      </w:pPr>
      <w:rPr>
        <w:rFonts w:ascii="Arial" w:hAnsi="Arial" w:hint="default"/>
      </w:rPr>
    </w:lvl>
    <w:lvl w:ilvl="4" w:tplc="A78EA5B6" w:tentative="1">
      <w:start w:val="1"/>
      <w:numFmt w:val="bullet"/>
      <w:lvlText w:val="•"/>
      <w:lvlJc w:val="left"/>
      <w:pPr>
        <w:tabs>
          <w:tab w:val="num" w:pos="3600"/>
        </w:tabs>
        <w:ind w:left="3600" w:hanging="360"/>
      </w:pPr>
      <w:rPr>
        <w:rFonts w:ascii="Arial" w:hAnsi="Arial" w:hint="default"/>
      </w:rPr>
    </w:lvl>
    <w:lvl w:ilvl="5" w:tplc="C2B06D06" w:tentative="1">
      <w:start w:val="1"/>
      <w:numFmt w:val="bullet"/>
      <w:lvlText w:val="•"/>
      <w:lvlJc w:val="left"/>
      <w:pPr>
        <w:tabs>
          <w:tab w:val="num" w:pos="4320"/>
        </w:tabs>
        <w:ind w:left="4320" w:hanging="360"/>
      </w:pPr>
      <w:rPr>
        <w:rFonts w:ascii="Arial" w:hAnsi="Arial" w:hint="default"/>
      </w:rPr>
    </w:lvl>
    <w:lvl w:ilvl="6" w:tplc="F8F6AB82" w:tentative="1">
      <w:start w:val="1"/>
      <w:numFmt w:val="bullet"/>
      <w:lvlText w:val="•"/>
      <w:lvlJc w:val="left"/>
      <w:pPr>
        <w:tabs>
          <w:tab w:val="num" w:pos="5040"/>
        </w:tabs>
        <w:ind w:left="5040" w:hanging="360"/>
      </w:pPr>
      <w:rPr>
        <w:rFonts w:ascii="Arial" w:hAnsi="Arial" w:hint="default"/>
      </w:rPr>
    </w:lvl>
    <w:lvl w:ilvl="7" w:tplc="18109052" w:tentative="1">
      <w:start w:val="1"/>
      <w:numFmt w:val="bullet"/>
      <w:lvlText w:val="•"/>
      <w:lvlJc w:val="left"/>
      <w:pPr>
        <w:tabs>
          <w:tab w:val="num" w:pos="5760"/>
        </w:tabs>
        <w:ind w:left="5760" w:hanging="360"/>
      </w:pPr>
      <w:rPr>
        <w:rFonts w:ascii="Arial" w:hAnsi="Arial" w:hint="default"/>
      </w:rPr>
    </w:lvl>
    <w:lvl w:ilvl="8" w:tplc="29423EE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2A67179"/>
    <w:multiLevelType w:val="hybridMultilevel"/>
    <w:tmpl w:val="66DC70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ACE4B50"/>
    <w:multiLevelType w:val="hybridMultilevel"/>
    <w:tmpl w:val="6166DA30"/>
    <w:lvl w:ilvl="0" w:tplc="91107DCC">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691C1810"/>
    <w:multiLevelType w:val="hybridMultilevel"/>
    <w:tmpl w:val="C25239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93728F1"/>
    <w:multiLevelType w:val="hybridMultilevel"/>
    <w:tmpl w:val="C95EABD6"/>
    <w:lvl w:ilvl="0" w:tplc="D4A42BD2">
      <w:start w:val="1"/>
      <w:numFmt w:val="bullet"/>
      <w:lvlText w:val=""/>
      <w:lvlJc w:val="left"/>
      <w:pPr>
        <w:tabs>
          <w:tab w:val="num" w:pos="720"/>
        </w:tabs>
        <w:ind w:left="720" w:hanging="360"/>
      </w:pPr>
      <w:rPr>
        <w:rFonts w:ascii="Symbol" w:hAnsi="Symbol" w:hint="default"/>
      </w:rPr>
    </w:lvl>
    <w:lvl w:ilvl="1" w:tplc="98B62188">
      <w:start w:val="1"/>
      <w:numFmt w:val="bullet"/>
      <w:lvlText w:val=""/>
      <w:lvlJc w:val="left"/>
      <w:pPr>
        <w:tabs>
          <w:tab w:val="num" w:pos="1440"/>
        </w:tabs>
        <w:ind w:left="1440" w:hanging="360"/>
      </w:pPr>
      <w:rPr>
        <w:rFonts w:ascii="Symbol" w:hAnsi="Symbol" w:hint="default"/>
      </w:rPr>
    </w:lvl>
    <w:lvl w:ilvl="2" w:tplc="A474A91A" w:tentative="1">
      <w:start w:val="1"/>
      <w:numFmt w:val="bullet"/>
      <w:lvlText w:val=""/>
      <w:lvlJc w:val="left"/>
      <w:pPr>
        <w:tabs>
          <w:tab w:val="num" w:pos="2160"/>
        </w:tabs>
        <w:ind w:left="2160" w:hanging="360"/>
      </w:pPr>
      <w:rPr>
        <w:rFonts w:ascii="Symbol" w:hAnsi="Symbol" w:hint="default"/>
      </w:rPr>
    </w:lvl>
    <w:lvl w:ilvl="3" w:tplc="DA80E1F0" w:tentative="1">
      <w:start w:val="1"/>
      <w:numFmt w:val="bullet"/>
      <w:lvlText w:val=""/>
      <w:lvlJc w:val="left"/>
      <w:pPr>
        <w:tabs>
          <w:tab w:val="num" w:pos="2880"/>
        </w:tabs>
        <w:ind w:left="2880" w:hanging="360"/>
      </w:pPr>
      <w:rPr>
        <w:rFonts w:ascii="Symbol" w:hAnsi="Symbol" w:hint="default"/>
      </w:rPr>
    </w:lvl>
    <w:lvl w:ilvl="4" w:tplc="6B66A5F4" w:tentative="1">
      <w:start w:val="1"/>
      <w:numFmt w:val="bullet"/>
      <w:lvlText w:val=""/>
      <w:lvlJc w:val="left"/>
      <w:pPr>
        <w:tabs>
          <w:tab w:val="num" w:pos="3600"/>
        </w:tabs>
        <w:ind w:left="3600" w:hanging="360"/>
      </w:pPr>
      <w:rPr>
        <w:rFonts w:ascii="Symbol" w:hAnsi="Symbol" w:hint="default"/>
      </w:rPr>
    </w:lvl>
    <w:lvl w:ilvl="5" w:tplc="ED64BF30" w:tentative="1">
      <w:start w:val="1"/>
      <w:numFmt w:val="bullet"/>
      <w:lvlText w:val=""/>
      <w:lvlJc w:val="left"/>
      <w:pPr>
        <w:tabs>
          <w:tab w:val="num" w:pos="4320"/>
        </w:tabs>
        <w:ind w:left="4320" w:hanging="360"/>
      </w:pPr>
      <w:rPr>
        <w:rFonts w:ascii="Symbol" w:hAnsi="Symbol" w:hint="default"/>
      </w:rPr>
    </w:lvl>
    <w:lvl w:ilvl="6" w:tplc="28709476" w:tentative="1">
      <w:start w:val="1"/>
      <w:numFmt w:val="bullet"/>
      <w:lvlText w:val=""/>
      <w:lvlJc w:val="left"/>
      <w:pPr>
        <w:tabs>
          <w:tab w:val="num" w:pos="5040"/>
        </w:tabs>
        <w:ind w:left="5040" w:hanging="360"/>
      </w:pPr>
      <w:rPr>
        <w:rFonts w:ascii="Symbol" w:hAnsi="Symbol" w:hint="default"/>
      </w:rPr>
    </w:lvl>
    <w:lvl w:ilvl="7" w:tplc="E7AEADEC" w:tentative="1">
      <w:start w:val="1"/>
      <w:numFmt w:val="bullet"/>
      <w:lvlText w:val=""/>
      <w:lvlJc w:val="left"/>
      <w:pPr>
        <w:tabs>
          <w:tab w:val="num" w:pos="5760"/>
        </w:tabs>
        <w:ind w:left="5760" w:hanging="360"/>
      </w:pPr>
      <w:rPr>
        <w:rFonts w:ascii="Symbol" w:hAnsi="Symbol" w:hint="default"/>
      </w:rPr>
    </w:lvl>
    <w:lvl w:ilvl="8" w:tplc="D18A27EA"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9" w15:restartNumberingAfterBreak="0">
    <w:nsid w:val="77D908DC"/>
    <w:multiLevelType w:val="hybridMultilevel"/>
    <w:tmpl w:val="FF9812D6"/>
    <w:lvl w:ilvl="0" w:tplc="28C6B6EC">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E7C31DD"/>
    <w:multiLevelType w:val="hybridMultilevel"/>
    <w:tmpl w:val="24C2B048"/>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FAD58F3"/>
    <w:multiLevelType w:val="hybridMultilevel"/>
    <w:tmpl w:val="3D9A8D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744645656">
    <w:abstractNumId w:val="22"/>
  </w:num>
  <w:num w:numId="2" w16cid:durableId="1134251124">
    <w:abstractNumId w:val="22"/>
  </w:num>
  <w:num w:numId="3" w16cid:durableId="58404888">
    <w:abstractNumId w:val="22"/>
  </w:num>
  <w:num w:numId="4" w16cid:durableId="1226768541">
    <w:abstractNumId w:val="22"/>
  </w:num>
  <w:num w:numId="5" w16cid:durableId="52504447">
    <w:abstractNumId w:val="22"/>
  </w:num>
  <w:num w:numId="6" w16cid:durableId="41104260">
    <w:abstractNumId w:val="3"/>
  </w:num>
  <w:num w:numId="7" w16cid:durableId="1589383911">
    <w:abstractNumId w:val="3"/>
  </w:num>
  <w:num w:numId="8" w16cid:durableId="1826583575">
    <w:abstractNumId w:val="3"/>
  </w:num>
  <w:num w:numId="9" w16cid:durableId="266156208">
    <w:abstractNumId w:val="3"/>
  </w:num>
  <w:num w:numId="10" w16cid:durableId="1986738148">
    <w:abstractNumId w:val="3"/>
  </w:num>
  <w:num w:numId="11" w16cid:durableId="90593011">
    <w:abstractNumId w:val="11"/>
  </w:num>
  <w:num w:numId="12" w16cid:durableId="1366056924">
    <w:abstractNumId w:val="11"/>
  </w:num>
  <w:num w:numId="13" w16cid:durableId="893590183">
    <w:abstractNumId w:val="9"/>
  </w:num>
  <w:num w:numId="14" w16cid:durableId="1707026374">
    <w:abstractNumId w:val="9"/>
  </w:num>
  <w:num w:numId="15" w16cid:durableId="1012805304">
    <w:abstractNumId w:val="9"/>
  </w:num>
  <w:num w:numId="16" w16cid:durableId="132448944">
    <w:abstractNumId w:val="9"/>
  </w:num>
  <w:num w:numId="17" w16cid:durableId="1359893369">
    <w:abstractNumId w:val="9"/>
  </w:num>
  <w:num w:numId="18" w16cid:durableId="187256340">
    <w:abstractNumId w:val="2"/>
  </w:num>
  <w:num w:numId="19" w16cid:durableId="698510487">
    <w:abstractNumId w:val="5"/>
  </w:num>
  <w:num w:numId="20" w16cid:durableId="538592591">
    <w:abstractNumId w:val="18"/>
  </w:num>
  <w:num w:numId="21" w16cid:durableId="13508402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777560">
    <w:abstractNumId w:val="1"/>
  </w:num>
  <w:num w:numId="23" w16cid:durableId="9784592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71197233">
    <w:abstractNumId w:val="15"/>
  </w:num>
  <w:num w:numId="25" w16cid:durableId="67045487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68496504">
    <w:abstractNumId w:val="0"/>
  </w:num>
  <w:num w:numId="27" w16cid:durableId="1615551147">
    <w:abstractNumId w:val="19"/>
  </w:num>
  <w:num w:numId="28" w16cid:durableId="241379507">
    <w:abstractNumId w:val="12"/>
  </w:num>
  <w:num w:numId="29" w16cid:durableId="692074305">
    <w:abstractNumId w:val="13"/>
  </w:num>
  <w:num w:numId="30" w16cid:durableId="1021473244">
    <w:abstractNumId w:val="6"/>
  </w:num>
  <w:num w:numId="31" w16cid:durableId="825126612">
    <w:abstractNumId w:val="21"/>
  </w:num>
  <w:num w:numId="32" w16cid:durableId="1828671330">
    <w:abstractNumId w:val="16"/>
  </w:num>
  <w:num w:numId="33" w16cid:durableId="475604460">
    <w:abstractNumId w:val="4"/>
  </w:num>
  <w:num w:numId="34" w16cid:durableId="352003293">
    <w:abstractNumId w:val="20"/>
  </w:num>
  <w:num w:numId="35" w16cid:durableId="961306601">
    <w:abstractNumId w:val="10"/>
  </w:num>
  <w:num w:numId="36" w16cid:durableId="1659261885">
    <w:abstractNumId w:val="14"/>
  </w:num>
  <w:num w:numId="37" w16cid:durableId="561257283">
    <w:abstractNumId w:val="17"/>
  </w:num>
  <w:num w:numId="38" w16cid:durableId="1266645858">
    <w:abstractNumId w:val="7"/>
  </w:num>
  <w:num w:numId="39" w16cid:durableId="170663738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5EC8"/>
    <w:rsid w:val="0000745C"/>
    <w:rsid w:val="00013C35"/>
    <w:rsid w:val="0001406A"/>
    <w:rsid w:val="000148B3"/>
    <w:rsid w:val="00016E75"/>
    <w:rsid w:val="000174F1"/>
    <w:rsid w:val="00021DB8"/>
    <w:rsid w:val="00034D8E"/>
    <w:rsid w:val="00035672"/>
    <w:rsid w:val="00042106"/>
    <w:rsid w:val="000474ED"/>
    <w:rsid w:val="00051AAD"/>
    <w:rsid w:val="0005285B"/>
    <w:rsid w:val="00055529"/>
    <w:rsid w:val="00057733"/>
    <w:rsid w:val="00062371"/>
    <w:rsid w:val="00062C3A"/>
    <w:rsid w:val="00063868"/>
    <w:rsid w:val="0006428C"/>
    <w:rsid w:val="000649AF"/>
    <w:rsid w:val="00065444"/>
    <w:rsid w:val="00066D09"/>
    <w:rsid w:val="000716F7"/>
    <w:rsid w:val="00092437"/>
    <w:rsid w:val="00092655"/>
    <w:rsid w:val="0009587A"/>
    <w:rsid w:val="0009665C"/>
    <w:rsid w:val="00096BEC"/>
    <w:rsid w:val="000A0479"/>
    <w:rsid w:val="000A36D9"/>
    <w:rsid w:val="000A4C7D"/>
    <w:rsid w:val="000A65B5"/>
    <w:rsid w:val="000A77C6"/>
    <w:rsid w:val="000B1BB3"/>
    <w:rsid w:val="000B582B"/>
    <w:rsid w:val="000B7B66"/>
    <w:rsid w:val="000C0660"/>
    <w:rsid w:val="000C0EE3"/>
    <w:rsid w:val="000C1C89"/>
    <w:rsid w:val="000C7AED"/>
    <w:rsid w:val="000D15C3"/>
    <w:rsid w:val="000E24F8"/>
    <w:rsid w:val="000E5738"/>
    <w:rsid w:val="000F1737"/>
    <w:rsid w:val="00103073"/>
    <w:rsid w:val="00103205"/>
    <w:rsid w:val="00111D7B"/>
    <w:rsid w:val="00112759"/>
    <w:rsid w:val="00117810"/>
    <w:rsid w:val="0011795C"/>
    <w:rsid w:val="0012026F"/>
    <w:rsid w:val="0012631C"/>
    <w:rsid w:val="00130601"/>
    <w:rsid w:val="00132055"/>
    <w:rsid w:val="0013764F"/>
    <w:rsid w:val="00143083"/>
    <w:rsid w:val="00146C3D"/>
    <w:rsid w:val="00153B47"/>
    <w:rsid w:val="001613A6"/>
    <w:rsid w:val="001614F0"/>
    <w:rsid w:val="001616F4"/>
    <w:rsid w:val="00170CCC"/>
    <w:rsid w:val="00175AEA"/>
    <w:rsid w:val="001764C3"/>
    <w:rsid w:val="00177214"/>
    <w:rsid w:val="0018021A"/>
    <w:rsid w:val="00187EC9"/>
    <w:rsid w:val="00190DB1"/>
    <w:rsid w:val="0019189B"/>
    <w:rsid w:val="001947ED"/>
    <w:rsid w:val="00194FB1"/>
    <w:rsid w:val="001A0325"/>
    <w:rsid w:val="001A08C8"/>
    <w:rsid w:val="001A0CCB"/>
    <w:rsid w:val="001A1920"/>
    <w:rsid w:val="001B0CA5"/>
    <w:rsid w:val="001B16BB"/>
    <w:rsid w:val="001B34EE"/>
    <w:rsid w:val="001B4A4B"/>
    <w:rsid w:val="001C1A3E"/>
    <w:rsid w:val="001C1EE5"/>
    <w:rsid w:val="001C3D07"/>
    <w:rsid w:val="001C7305"/>
    <w:rsid w:val="001D6F05"/>
    <w:rsid w:val="001F65C7"/>
    <w:rsid w:val="00200355"/>
    <w:rsid w:val="0021351D"/>
    <w:rsid w:val="002309FC"/>
    <w:rsid w:val="0024183E"/>
    <w:rsid w:val="00253A2E"/>
    <w:rsid w:val="00253F7D"/>
    <w:rsid w:val="00254E4C"/>
    <w:rsid w:val="002603EC"/>
    <w:rsid w:val="002611FE"/>
    <w:rsid w:val="00282AFC"/>
    <w:rsid w:val="00283D98"/>
    <w:rsid w:val="00286C15"/>
    <w:rsid w:val="00291D7A"/>
    <w:rsid w:val="0029464D"/>
    <w:rsid w:val="00295EB9"/>
    <w:rsid w:val="0029634D"/>
    <w:rsid w:val="002A466E"/>
    <w:rsid w:val="002B6183"/>
    <w:rsid w:val="002C7542"/>
    <w:rsid w:val="002D065C"/>
    <w:rsid w:val="002D0780"/>
    <w:rsid w:val="002D105A"/>
    <w:rsid w:val="002D2EE5"/>
    <w:rsid w:val="002D63E6"/>
    <w:rsid w:val="002E3641"/>
    <w:rsid w:val="002E765F"/>
    <w:rsid w:val="002E7E4E"/>
    <w:rsid w:val="002F108B"/>
    <w:rsid w:val="002F5818"/>
    <w:rsid w:val="002F70FD"/>
    <w:rsid w:val="00302730"/>
    <w:rsid w:val="00302CA9"/>
    <w:rsid w:val="0030316D"/>
    <w:rsid w:val="003075ED"/>
    <w:rsid w:val="00310A70"/>
    <w:rsid w:val="00320155"/>
    <w:rsid w:val="00326238"/>
    <w:rsid w:val="0032774C"/>
    <w:rsid w:val="00332D28"/>
    <w:rsid w:val="003353C3"/>
    <w:rsid w:val="00337387"/>
    <w:rsid w:val="0034191A"/>
    <w:rsid w:val="00343CC7"/>
    <w:rsid w:val="00350B92"/>
    <w:rsid w:val="003513AA"/>
    <w:rsid w:val="00356B5C"/>
    <w:rsid w:val="00357345"/>
    <w:rsid w:val="0036561D"/>
    <w:rsid w:val="003665BE"/>
    <w:rsid w:val="003845B7"/>
    <w:rsid w:val="00384A08"/>
    <w:rsid w:val="00387674"/>
    <w:rsid w:val="00387E6F"/>
    <w:rsid w:val="0039370F"/>
    <w:rsid w:val="003967E5"/>
    <w:rsid w:val="0039751D"/>
    <w:rsid w:val="003A23FD"/>
    <w:rsid w:val="003A753A"/>
    <w:rsid w:val="003B3803"/>
    <w:rsid w:val="003B51F6"/>
    <w:rsid w:val="003C2A71"/>
    <w:rsid w:val="003D09FB"/>
    <w:rsid w:val="003D2202"/>
    <w:rsid w:val="003E164D"/>
    <w:rsid w:val="003E1CB6"/>
    <w:rsid w:val="003E3CF6"/>
    <w:rsid w:val="003E73A7"/>
    <w:rsid w:val="003E759F"/>
    <w:rsid w:val="003E7853"/>
    <w:rsid w:val="003F049C"/>
    <w:rsid w:val="003F24FB"/>
    <w:rsid w:val="003F3BB1"/>
    <w:rsid w:val="003F57AB"/>
    <w:rsid w:val="00400FD9"/>
    <w:rsid w:val="004016F7"/>
    <w:rsid w:val="00403373"/>
    <w:rsid w:val="00406C81"/>
    <w:rsid w:val="00411A8C"/>
    <w:rsid w:val="00411AB9"/>
    <w:rsid w:val="00412545"/>
    <w:rsid w:val="00413D0E"/>
    <w:rsid w:val="0041475A"/>
    <w:rsid w:val="00416029"/>
    <w:rsid w:val="00417237"/>
    <w:rsid w:val="00423A73"/>
    <w:rsid w:val="00423F16"/>
    <w:rsid w:val="00430BB0"/>
    <w:rsid w:val="004365C4"/>
    <w:rsid w:val="00436852"/>
    <w:rsid w:val="00437829"/>
    <w:rsid w:val="00444340"/>
    <w:rsid w:val="00453032"/>
    <w:rsid w:val="00461FED"/>
    <w:rsid w:val="0046460D"/>
    <w:rsid w:val="00467F3C"/>
    <w:rsid w:val="0047498D"/>
    <w:rsid w:val="00476100"/>
    <w:rsid w:val="0048521C"/>
    <w:rsid w:val="004863CC"/>
    <w:rsid w:val="00486DB0"/>
    <w:rsid w:val="00487BFC"/>
    <w:rsid w:val="00494EE0"/>
    <w:rsid w:val="0049666B"/>
    <w:rsid w:val="004A0486"/>
    <w:rsid w:val="004A463B"/>
    <w:rsid w:val="004C1967"/>
    <w:rsid w:val="004C6405"/>
    <w:rsid w:val="004C791C"/>
    <w:rsid w:val="004D23D0"/>
    <w:rsid w:val="004D2BE0"/>
    <w:rsid w:val="004D3C28"/>
    <w:rsid w:val="004D5856"/>
    <w:rsid w:val="004E6EF5"/>
    <w:rsid w:val="004F1BFE"/>
    <w:rsid w:val="004F5859"/>
    <w:rsid w:val="004F5E5D"/>
    <w:rsid w:val="00506409"/>
    <w:rsid w:val="005101B4"/>
    <w:rsid w:val="00515A1E"/>
    <w:rsid w:val="005211CA"/>
    <w:rsid w:val="0052300F"/>
    <w:rsid w:val="00530E32"/>
    <w:rsid w:val="00533132"/>
    <w:rsid w:val="00535FFA"/>
    <w:rsid w:val="005367BE"/>
    <w:rsid w:val="00537210"/>
    <w:rsid w:val="00545FF9"/>
    <w:rsid w:val="005475CA"/>
    <w:rsid w:val="00555ACA"/>
    <w:rsid w:val="005649F4"/>
    <w:rsid w:val="005710C8"/>
    <w:rsid w:val="005711A3"/>
    <w:rsid w:val="00571A5C"/>
    <w:rsid w:val="00573B2B"/>
    <w:rsid w:val="005757B9"/>
    <w:rsid w:val="005776E9"/>
    <w:rsid w:val="00581FAE"/>
    <w:rsid w:val="0058269F"/>
    <w:rsid w:val="00585300"/>
    <w:rsid w:val="00587AD9"/>
    <w:rsid w:val="005909A8"/>
    <w:rsid w:val="005A007E"/>
    <w:rsid w:val="005A2527"/>
    <w:rsid w:val="005A497F"/>
    <w:rsid w:val="005A4F04"/>
    <w:rsid w:val="005A7A3F"/>
    <w:rsid w:val="005B2BEB"/>
    <w:rsid w:val="005B5793"/>
    <w:rsid w:val="005C320A"/>
    <w:rsid w:val="005C6B30"/>
    <w:rsid w:val="005C71EC"/>
    <w:rsid w:val="005D1707"/>
    <w:rsid w:val="005D1E9D"/>
    <w:rsid w:val="005D1FAA"/>
    <w:rsid w:val="005D29B1"/>
    <w:rsid w:val="005D62FC"/>
    <w:rsid w:val="005E764C"/>
    <w:rsid w:val="005E7F7D"/>
    <w:rsid w:val="005F5EF2"/>
    <w:rsid w:val="006063D4"/>
    <w:rsid w:val="00614432"/>
    <w:rsid w:val="00614ED0"/>
    <w:rsid w:val="006174CC"/>
    <w:rsid w:val="0062056B"/>
    <w:rsid w:val="00620E6C"/>
    <w:rsid w:val="00621E51"/>
    <w:rsid w:val="00623B37"/>
    <w:rsid w:val="00623C4E"/>
    <w:rsid w:val="00626589"/>
    <w:rsid w:val="006330A2"/>
    <w:rsid w:val="006343B4"/>
    <w:rsid w:val="00642EB6"/>
    <w:rsid w:val="006433E2"/>
    <w:rsid w:val="00650BB5"/>
    <w:rsid w:val="00651E5D"/>
    <w:rsid w:val="00654BAD"/>
    <w:rsid w:val="006552DA"/>
    <w:rsid w:val="00655350"/>
    <w:rsid w:val="00656BF1"/>
    <w:rsid w:val="006623A3"/>
    <w:rsid w:val="006640DC"/>
    <w:rsid w:val="0067407B"/>
    <w:rsid w:val="00677F11"/>
    <w:rsid w:val="00680929"/>
    <w:rsid w:val="00682B1A"/>
    <w:rsid w:val="00682EA1"/>
    <w:rsid w:val="0068776A"/>
    <w:rsid w:val="00690D7C"/>
    <w:rsid w:val="00690DFE"/>
    <w:rsid w:val="00692251"/>
    <w:rsid w:val="006969F1"/>
    <w:rsid w:val="006B3EEC"/>
    <w:rsid w:val="006B59B5"/>
    <w:rsid w:val="006C0C87"/>
    <w:rsid w:val="006C2FC9"/>
    <w:rsid w:val="006D43BE"/>
    <w:rsid w:val="006D6CC6"/>
    <w:rsid w:val="006D7EAC"/>
    <w:rsid w:val="006E0104"/>
    <w:rsid w:val="006E1972"/>
    <w:rsid w:val="006E541C"/>
    <w:rsid w:val="006E6F23"/>
    <w:rsid w:val="006F5099"/>
    <w:rsid w:val="006F7602"/>
    <w:rsid w:val="007026ED"/>
    <w:rsid w:val="00710F65"/>
    <w:rsid w:val="00715BD1"/>
    <w:rsid w:val="007223BC"/>
    <w:rsid w:val="00722A17"/>
    <w:rsid w:val="00723F4F"/>
    <w:rsid w:val="00725442"/>
    <w:rsid w:val="007260F5"/>
    <w:rsid w:val="00731DA6"/>
    <w:rsid w:val="0073358D"/>
    <w:rsid w:val="007378C6"/>
    <w:rsid w:val="00740971"/>
    <w:rsid w:val="00741BE5"/>
    <w:rsid w:val="007511BF"/>
    <w:rsid w:val="00754B80"/>
    <w:rsid w:val="00755AE0"/>
    <w:rsid w:val="00756FD7"/>
    <w:rsid w:val="0075761B"/>
    <w:rsid w:val="00757B83"/>
    <w:rsid w:val="00762A3B"/>
    <w:rsid w:val="007649F7"/>
    <w:rsid w:val="00765D74"/>
    <w:rsid w:val="00771467"/>
    <w:rsid w:val="00772E42"/>
    <w:rsid w:val="00774358"/>
    <w:rsid w:val="00781C5E"/>
    <w:rsid w:val="00791A69"/>
    <w:rsid w:val="00793A3A"/>
    <w:rsid w:val="0079462A"/>
    <w:rsid w:val="00794830"/>
    <w:rsid w:val="00794956"/>
    <w:rsid w:val="007963B6"/>
    <w:rsid w:val="00797CAA"/>
    <w:rsid w:val="007A2B6F"/>
    <w:rsid w:val="007A6607"/>
    <w:rsid w:val="007A6BD2"/>
    <w:rsid w:val="007B10C1"/>
    <w:rsid w:val="007B1924"/>
    <w:rsid w:val="007B2D6D"/>
    <w:rsid w:val="007C2658"/>
    <w:rsid w:val="007C589E"/>
    <w:rsid w:val="007D3B22"/>
    <w:rsid w:val="007D59A2"/>
    <w:rsid w:val="007E20D0"/>
    <w:rsid w:val="007E3DAB"/>
    <w:rsid w:val="007F6513"/>
    <w:rsid w:val="008053B3"/>
    <w:rsid w:val="0080554A"/>
    <w:rsid w:val="00820315"/>
    <w:rsid w:val="00823073"/>
    <w:rsid w:val="0082316D"/>
    <w:rsid w:val="008263F6"/>
    <w:rsid w:val="00832921"/>
    <w:rsid w:val="00834472"/>
    <w:rsid w:val="00836A5D"/>
    <w:rsid w:val="00840EEF"/>
    <w:rsid w:val="008427B1"/>
    <w:rsid w:val="008427F2"/>
    <w:rsid w:val="00843B45"/>
    <w:rsid w:val="00843B87"/>
    <w:rsid w:val="0084571C"/>
    <w:rsid w:val="008475CB"/>
    <w:rsid w:val="008514C9"/>
    <w:rsid w:val="00853694"/>
    <w:rsid w:val="00856F5A"/>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C2A29"/>
    <w:rsid w:val="008C2DB2"/>
    <w:rsid w:val="008C7A2B"/>
    <w:rsid w:val="008D2B87"/>
    <w:rsid w:val="008D770E"/>
    <w:rsid w:val="008E04C9"/>
    <w:rsid w:val="0090337E"/>
    <w:rsid w:val="009049D8"/>
    <w:rsid w:val="00904A65"/>
    <w:rsid w:val="00910609"/>
    <w:rsid w:val="00910B77"/>
    <w:rsid w:val="00912FB3"/>
    <w:rsid w:val="00915841"/>
    <w:rsid w:val="009161E4"/>
    <w:rsid w:val="009170BC"/>
    <w:rsid w:val="00924476"/>
    <w:rsid w:val="009328FA"/>
    <w:rsid w:val="00936A78"/>
    <w:rsid w:val="009375E1"/>
    <w:rsid w:val="009405D6"/>
    <w:rsid w:val="00940FF7"/>
    <w:rsid w:val="0094254F"/>
    <w:rsid w:val="00952853"/>
    <w:rsid w:val="00954BA8"/>
    <w:rsid w:val="009646E4"/>
    <w:rsid w:val="0097255C"/>
    <w:rsid w:val="0097289D"/>
    <w:rsid w:val="00975305"/>
    <w:rsid w:val="00976DA0"/>
    <w:rsid w:val="00977EC3"/>
    <w:rsid w:val="00977F7F"/>
    <w:rsid w:val="009853B6"/>
    <w:rsid w:val="0098631D"/>
    <w:rsid w:val="00993C82"/>
    <w:rsid w:val="00994EA3"/>
    <w:rsid w:val="00996789"/>
    <w:rsid w:val="009A2255"/>
    <w:rsid w:val="009A34B5"/>
    <w:rsid w:val="009B0DCD"/>
    <w:rsid w:val="009B17A9"/>
    <w:rsid w:val="009B211F"/>
    <w:rsid w:val="009B7C05"/>
    <w:rsid w:val="009C2378"/>
    <w:rsid w:val="009C4750"/>
    <w:rsid w:val="009C5A77"/>
    <w:rsid w:val="009C5D99"/>
    <w:rsid w:val="009D016F"/>
    <w:rsid w:val="009D4AF0"/>
    <w:rsid w:val="009E251D"/>
    <w:rsid w:val="009E4817"/>
    <w:rsid w:val="009F0B7C"/>
    <w:rsid w:val="009F10A8"/>
    <w:rsid w:val="009F715C"/>
    <w:rsid w:val="00A02F49"/>
    <w:rsid w:val="00A10FB8"/>
    <w:rsid w:val="00A171F4"/>
    <w:rsid w:val="00A1772D"/>
    <w:rsid w:val="00A177B2"/>
    <w:rsid w:val="00A179F7"/>
    <w:rsid w:val="00A20C22"/>
    <w:rsid w:val="00A24EFC"/>
    <w:rsid w:val="00A27829"/>
    <w:rsid w:val="00A371EC"/>
    <w:rsid w:val="00A374F5"/>
    <w:rsid w:val="00A465E6"/>
    <w:rsid w:val="00A46F1E"/>
    <w:rsid w:val="00A50B95"/>
    <w:rsid w:val="00A5608A"/>
    <w:rsid w:val="00A66786"/>
    <w:rsid w:val="00A66B3F"/>
    <w:rsid w:val="00A73017"/>
    <w:rsid w:val="00A82395"/>
    <w:rsid w:val="00A8332D"/>
    <w:rsid w:val="00A8641A"/>
    <w:rsid w:val="00A9162D"/>
    <w:rsid w:val="00A9295C"/>
    <w:rsid w:val="00A95A11"/>
    <w:rsid w:val="00A977CE"/>
    <w:rsid w:val="00AA0C7A"/>
    <w:rsid w:val="00AA0DF7"/>
    <w:rsid w:val="00AA3B62"/>
    <w:rsid w:val="00AA3E64"/>
    <w:rsid w:val="00AA5014"/>
    <w:rsid w:val="00AB1518"/>
    <w:rsid w:val="00AB52F9"/>
    <w:rsid w:val="00AC0E0C"/>
    <w:rsid w:val="00AC13EA"/>
    <w:rsid w:val="00AD131F"/>
    <w:rsid w:val="00AD32D5"/>
    <w:rsid w:val="00AD70E4"/>
    <w:rsid w:val="00AE4AB4"/>
    <w:rsid w:val="00AF2E44"/>
    <w:rsid w:val="00AF3B3A"/>
    <w:rsid w:val="00AF4E8E"/>
    <w:rsid w:val="00AF6569"/>
    <w:rsid w:val="00B06265"/>
    <w:rsid w:val="00B06AEC"/>
    <w:rsid w:val="00B11185"/>
    <w:rsid w:val="00B1299E"/>
    <w:rsid w:val="00B22DF6"/>
    <w:rsid w:val="00B30C19"/>
    <w:rsid w:val="00B345D8"/>
    <w:rsid w:val="00B34767"/>
    <w:rsid w:val="00B41644"/>
    <w:rsid w:val="00B5232A"/>
    <w:rsid w:val="00B53303"/>
    <w:rsid w:val="00B54321"/>
    <w:rsid w:val="00B60ED1"/>
    <w:rsid w:val="00B62CF5"/>
    <w:rsid w:val="00B66F4C"/>
    <w:rsid w:val="00B82BC8"/>
    <w:rsid w:val="00B83F2B"/>
    <w:rsid w:val="00B85705"/>
    <w:rsid w:val="00B85876"/>
    <w:rsid w:val="00B874DC"/>
    <w:rsid w:val="00B87FB0"/>
    <w:rsid w:val="00B90F78"/>
    <w:rsid w:val="00B9185F"/>
    <w:rsid w:val="00B9748B"/>
    <w:rsid w:val="00BC1943"/>
    <w:rsid w:val="00BD1058"/>
    <w:rsid w:val="00BD244B"/>
    <w:rsid w:val="00BD25D1"/>
    <w:rsid w:val="00BD5391"/>
    <w:rsid w:val="00BD764C"/>
    <w:rsid w:val="00BE56DB"/>
    <w:rsid w:val="00BE655D"/>
    <w:rsid w:val="00BE6771"/>
    <w:rsid w:val="00BF2EE8"/>
    <w:rsid w:val="00BF4927"/>
    <w:rsid w:val="00BF56B2"/>
    <w:rsid w:val="00C055AB"/>
    <w:rsid w:val="00C05823"/>
    <w:rsid w:val="00C11F95"/>
    <w:rsid w:val="00C136DF"/>
    <w:rsid w:val="00C14252"/>
    <w:rsid w:val="00C17501"/>
    <w:rsid w:val="00C360CA"/>
    <w:rsid w:val="00C37881"/>
    <w:rsid w:val="00C40627"/>
    <w:rsid w:val="00C41009"/>
    <w:rsid w:val="00C43EAF"/>
    <w:rsid w:val="00C4444B"/>
    <w:rsid w:val="00C44AAA"/>
    <w:rsid w:val="00C457C3"/>
    <w:rsid w:val="00C46E39"/>
    <w:rsid w:val="00C47DF8"/>
    <w:rsid w:val="00C53EE1"/>
    <w:rsid w:val="00C644CA"/>
    <w:rsid w:val="00C658FC"/>
    <w:rsid w:val="00C65E58"/>
    <w:rsid w:val="00C67DE1"/>
    <w:rsid w:val="00C73005"/>
    <w:rsid w:val="00C84D75"/>
    <w:rsid w:val="00C85E18"/>
    <w:rsid w:val="00C96E9F"/>
    <w:rsid w:val="00CA2BE7"/>
    <w:rsid w:val="00CA4A09"/>
    <w:rsid w:val="00CA56B4"/>
    <w:rsid w:val="00CB24EA"/>
    <w:rsid w:val="00CB6135"/>
    <w:rsid w:val="00CB71DD"/>
    <w:rsid w:val="00CC157B"/>
    <w:rsid w:val="00CC5A63"/>
    <w:rsid w:val="00CC787C"/>
    <w:rsid w:val="00CD151C"/>
    <w:rsid w:val="00CE5E3F"/>
    <w:rsid w:val="00CF36C9"/>
    <w:rsid w:val="00D00EC4"/>
    <w:rsid w:val="00D0148F"/>
    <w:rsid w:val="00D01B73"/>
    <w:rsid w:val="00D166AC"/>
    <w:rsid w:val="00D200BF"/>
    <w:rsid w:val="00D24C0A"/>
    <w:rsid w:val="00D316A5"/>
    <w:rsid w:val="00D31788"/>
    <w:rsid w:val="00D34F6F"/>
    <w:rsid w:val="00D36BA2"/>
    <w:rsid w:val="00D37CF4"/>
    <w:rsid w:val="00D44012"/>
    <w:rsid w:val="00D4487C"/>
    <w:rsid w:val="00D46181"/>
    <w:rsid w:val="00D47807"/>
    <w:rsid w:val="00D51F02"/>
    <w:rsid w:val="00D528D4"/>
    <w:rsid w:val="00D54AA7"/>
    <w:rsid w:val="00D57B68"/>
    <w:rsid w:val="00D62388"/>
    <w:rsid w:val="00D63D33"/>
    <w:rsid w:val="00D67D2B"/>
    <w:rsid w:val="00D73352"/>
    <w:rsid w:val="00D74B56"/>
    <w:rsid w:val="00D75195"/>
    <w:rsid w:val="00D75BA3"/>
    <w:rsid w:val="00D77E21"/>
    <w:rsid w:val="00D82946"/>
    <w:rsid w:val="00D8307F"/>
    <w:rsid w:val="00D843E3"/>
    <w:rsid w:val="00D92107"/>
    <w:rsid w:val="00D935C3"/>
    <w:rsid w:val="00D96115"/>
    <w:rsid w:val="00D976E4"/>
    <w:rsid w:val="00DA0266"/>
    <w:rsid w:val="00DA477E"/>
    <w:rsid w:val="00DB01DB"/>
    <w:rsid w:val="00DB2BD1"/>
    <w:rsid w:val="00DB2E75"/>
    <w:rsid w:val="00DB3DF3"/>
    <w:rsid w:val="00DB47F3"/>
    <w:rsid w:val="00DB4886"/>
    <w:rsid w:val="00DB4BB0"/>
    <w:rsid w:val="00DE12B7"/>
    <w:rsid w:val="00DE4248"/>
    <w:rsid w:val="00DE461D"/>
    <w:rsid w:val="00DE4682"/>
    <w:rsid w:val="00DE572A"/>
    <w:rsid w:val="00DE7951"/>
    <w:rsid w:val="00DF393F"/>
    <w:rsid w:val="00E04039"/>
    <w:rsid w:val="00E07791"/>
    <w:rsid w:val="00E12778"/>
    <w:rsid w:val="00E14608"/>
    <w:rsid w:val="00E15EBE"/>
    <w:rsid w:val="00E21E67"/>
    <w:rsid w:val="00E24215"/>
    <w:rsid w:val="00E27DFB"/>
    <w:rsid w:val="00E30EBF"/>
    <w:rsid w:val="00E316C0"/>
    <w:rsid w:val="00E31C19"/>
    <w:rsid w:val="00E31E03"/>
    <w:rsid w:val="00E33F98"/>
    <w:rsid w:val="00E35EC4"/>
    <w:rsid w:val="00E37146"/>
    <w:rsid w:val="00E451CD"/>
    <w:rsid w:val="00E47BF6"/>
    <w:rsid w:val="00E51170"/>
    <w:rsid w:val="00E52D70"/>
    <w:rsid w:val="00E55534"/>
    <w:rsid w:val="00E7116D"/>
    <w:rsid w:val="00E72429"/>
    <w:rsid w:val="00E812B2"/>
    <w:rsid w:val="00E90524"/>
    <w:rsid w:val="00E914D1"/>
    <w:rsid w:val="00E95801"/>
    <w:rsid w:val="00E960D8"/>
    <w:rsid w:val="00EA3878"/>
    <w:rsid w:val="00EB5FCA"/>
    <w:rsid w:val="00EC214D"/>
    <w:rsid w:val="00EC715D"/>
    <w:rsid w:val="00ED7AD5"/>
    <w:rsid w:val="00EE2898"/>
    <w:rsid w:val="00F048D4"/>
    <w:rsid w:val="00F138FF"/>
    <w:rsid w:val="00F16465"/>
    <w:rsid w:val="00F20920"/>
    <w:rsid w:val="00F20E0A"/>
    <w:rsid w:val="00F23212"/>
    <w:rsid w:val="00F24619"/>
    <w:rsid w:val="00F306C2"/>
    <w:rsid w:val="00F30A5F"/>
    <w:rsid w:val="00F317B2"/>
    <w:rsid w:val="00F32C8B"/>
    <w:rsid w:val="00F33B16"/>
    <w:rsid w:val="00F34A48"/>
    <w:rsid w:val="00F34BEF"/>
    <w:rsid w:val="00F34CA6"/>
    <w:rsid w:val="00F353EA"/>
    <w:rsid w:val="00F36C27"/>
    <w:rsid w:val="00F504E9"/>
    <w:rsid w:val="00F56318"/>
    <w:rsid w:val="00F5636C"/>
    <w:rsid w:val="00F57E1C"/>
    <w:rsid w:val="00F63642"/>
    <w:rsid w:val="00F67C95"/>
    <w:rsid w:val="00F74540"/>
    <w:rsid w:val="00F75B79"/>
    <w:rsid w:val="00F82525"/>
    <w:rsid w:val="00F877B1"/>
    <w:rsid w:val="00F90D87"/>
    <w:rsid w:val="00F911CB"/>
    <w:rsid w:val="00F91AC4"/>
    <w:rsid w:val="00F97FEA"/>
    <w:rsid w:val="00FB0DB2"/>
    <w:rsid w:val="00FB60E1"/>
    <w:rsid w:val="00FC726A"/>
    <w:rsid w:val="00FD10D5"/>
    <w:rsid w:val="00FD3768"/>
    <w:rsid w:val="00FD3FA9"/>
    <w:rsid w:val="00FD51E9"/>
    <w:rsid w:val="00FE2795"/>
    <w:rsid w:val="00FE404F"/>
    <w:rsid w:val="00FE6916"/>
    <w:rsid w:val="00FF487E"/>
    <w:rsid w:val="00FF52AE"/>
    <w:rsid w:val="00FF7F0E"/>
    <w:rsid w:val="0ADF4F06"/>
    <w:rsid w:val="0B83A090"/>
    <w:rsid w:val="0C335454"/>
    <w:rsid w:val="0C9FD515"/>
    <w:rsid w:val="17181160"/>
    <w:rsid w:val="219CE025"/>
    <w:rsid w:val="2268AE2E"/>
    <w:rsid w:val="238C057D"/>
    <w:rsid w:val="240F0E0B"/>
    <w:rsid w:val="2C85C85C"/>
    <w:rsid w:val="2D0B2E61"/>
    <w:rsid w:val="2E0E19A7"/>
    <w:rsid w:val="3341E6A9"/>
    <w:rsid w:val="368298AF"/>
    <w:rsid w:val="4BCDD72B"/>
    <w:rsid w:val="574DA686"/>
    <w:rsid w:val="6A67FBB0"/>
    <w:rsid w:val="783F0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pf0">
    <w:name w:val="pf0"/>
    <w:basedOn w:val="Standard"/>
    <w:rsid w:val="001A0325"/>
    <w:pPr>
      <w:spacing w:before="100" w:beforeAutospacing="1" w:after="100" w:afterAutospacing="1"/>
    </w:pPr>
    <w:rPr>
      <w:rFonts w:ascii="Times New Roman" w:eastAsia="Times New Roman" w:hAnsi="Times New Roman"/>
      <w:sz w:val="24"/>
      <w:szCs w:val="24"/>
      <w:lang w:eastAsia="zh-CN"/>
    </w:rPr>
  </w:style>
  <w:style w:type="character" w:customStyle="1" w:styleId="cf01">
    <w:name w:val="cf01"/>
    <w:basedOn w:val="Absatz-Standardschriftart"/>
    <w:rsid w:val="001A0325"/>
    <w:rPr>
      <w:rFonts w:ascii="Segoe UI" w:hAnsi="Segoe UI" w:cs="Segoe UI" w:hint="default"/>
      <w:sz w:val="18"/>
      <w:szCs w:val="18"/>
    </w:rPr>
  </w:style>
  <w:style w:type="paragraph" w:styleId="Listenabsatz">
    <w:name w:val="List Paragraph"/>
    <w:basedOn w:val="Standard"/>
    <w:uiPriority w:val="34"/>
    <w:qFormat/>
    <w:rsid w:val="00D92107"/>
    <w:pPr>
      <w:ind w:left="720"/>
      <w:contextualSpacing/>
    </w:pPr>
  </w:style>
  <w:style w:type="paragraph" w:styleId="StandardWeb">
    <w:name w:val="Normal (Web)"/>
    <w:basedOn w:val="Standard"/>
    <w:uiPriority w:val="99"/>
    <w:semiHidden/>
    <w:unhideWhenUsed/>
    <w:rsid w:val="00D92107"/>
    <w:pPr>
      <w:spacing w:before="100" w:beforeAutospacing="1" w:after="100" w:afterAutospacing="1"/>
    </w:pPr>
    <w:rPr>
      <w:rFonts w:ascii="Times New Roman" w:eastAsia="Times New Roman" w:hAnsi="Times New Roman"/>
      <w:sz w:val="24"/>
      <w:szCs w:val="24"/>
      <w:lang w:eastAsia="zh-CN"/>
    </w:rPr>
  </w:style>
  <w:style w:type="paragraph" w:styleId="berarbeitung">
    <w:name w:val="Revision"/>
    <w:hidden/>
    <w:uiPriority w:val="71"/>
    <w:semiHidden/>
    <w:rsid w:val="00F32C8B"/>
    <w:rPr>
      <w:sz w:val="16"/>
      <w:szCs w:val="16"/>
      <w:lang w:eastAsia="en-US"/>
    </w:rPr>
  </w:style>
  <w:style w:type="character" w:styleId="NichtaufgelsteErwhnung">
    <w:name w:val="Unresolved Mention"/>
    <w:basedOn w:val="Absatz-Standardschriftart"/>
    <w:uiPriority w:val="99"/>
    <w:semiHidden/>
    <w:unhideWhenUsed/>
    <w:rsid w:val="00E31C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776496">
      <w:bodyDiv w:val="1"/>
      <w:marLeft w:val="0"/>
      <w:marRight w:val="0"/>
      <w:marTop w:val="0"/>
      <w:marBottom w:val="0"/>
      <w:divBdr>
        <w:top w:val="none" w:sz="0" w:space="0" w:color="auto"/>
        <w:left w:val="none" w:sz="0" w:space="0" w:color="auto"/>
        <w:bottom w:val="none" w:sz="0" w:space="0" w:color="auto"/>
        <w:right w:val="none" w:sz="0" w:space="0" w:color="auto"/>
      </w:divBdr>
      <w:divsChild>
        <w:div w:id="1538666743">
          <w:marLeft w:val="274"/>
          <w:marRight w:val="0"/>
          <w:marTop w:val="0"/>
          <w:marBottom w:val="0"/>
          <w:divBdr>
            <w:top w:val="none" w:sz="0" w:space="0" w:color="auto"/>
            <w:left w:val="none" w:sz="0" w:space="0" w:color="auto"/>
            <w:bottom w:val="none" w:sz="0" w:space="0" w:color="auto"/>
            <w:right w:val="none" w:sz="0" w:space="0" w:color="auto"/>
          </w:divBdr>
        </w:div>
      </w:divsChild>
    </w:div>
    <w:div w:id="184440433">
      <w:bodyDiv w:val="1"/>
      <w:marLeft w:val="0"/>
      <w:marRight w:val="0"/>
      <w:marTop w:val="0"/>
      <w:marBottom w:val="0"/>
      <w:divBdr>
        <w:top w:val="none" w:sz="0" w:space="0" w:color="auto"/>
        <w:left w:val="none" w:sz="0" w:space="0" w:color="auto"/>
        <w:bottom w:val="none" w:sz="0" w:space="0" w:color="auto"/>
        <w:right w:val="none" w:sz="0" w:space="0" w:color="auto"/>
      </w:divBdr>
    </w:div>
    <w:div w:id="439490404">
      <w:bodyDiv w:val="1"/>
      <w:marLeft w:val="0"/>
      <w:marRight w:val="0"/>
      <w:marTop w:val="0"/>
      <w:marBottom w:val="0"/>
      <w:divBdr>
        <w:top w:val="none" w:sz="0" w:space="0" w:color="auto"/>
        <w:left w:val="none" w:sz="0" w:space="0" w:color="auto"/>
        <w:bottom w:val="none" w:sz="0" w:space="0" w:color="auto"/>
        <w:right w:val="none" w:sz="0" w:space="0" w:color="auto"/>
      </w:divBdr>
    </w:div>
    <w:div w:id="540823635">
      <w:bodyDiv w:val="1"/>
      <w:marLeft w:val="0"/>
      <w:marRight w:val="0"/>
      <w:marTop w:val="0"/>
      <w:marBottom w:val="0"/>
      <w:divBdr>
        <w:top w:val="none" w:sz="0" w:space="0" w:color="auto"/>
        <w:left w:val="none" w:sz="0" w:space="0" w:color="auto"/>
        <w:bottom w:val="none" w:sz="0" w:space="0" w:color="auto"/>
        <w:right w:val="none" w:sz="0" w:space="0" w:color="auto"/>
      </w:divBdr>
    </w:div>
    <w:div w:id="569274107">
      <w:bodyDiv w:val="1"/>
      <w:marLeft w:val="0"/>
      <w:marRight w:val="0"/>
      <w:marTop w:val="0"/>
      <w:marBottom w:val="0"/>
      <w:divBdr>
        <w:top w:val="none" w:sz="0" w:space="0" w:color="auto"/>
        <w:left w:val="none" w:sz="0" w:space="0" w:color="auto"/>
        <w:bottom w:val="none" w:sz="0" w:space="0" w:color="auto"/>
        <w:right w:val="none" w:sz="0" w:space="0" w:color="auto"/>
      </w:divBdr>
    </w:div>
    <w:div w:id="1033192535">
      <w:bodyDiv w:val="1"/>
      <w:marLeft w:val="0"/>
      <w:marRight w:val="0"/>
      <w:marTop w:val="0"/>
      <w:marBottom w:val="0"/>
      <w:divBdr>
        <w:top w:val="none" w:sz="0" w:space="0" w:color="auto"/>
        <w:left w:val="none" w:sz="0" w:space="0" w:color="auto"/>
        <w:bottom w:val="none" w:sz="0" w:space="0" w:color="auto"/>
        <w:right w:val="none" w:sz="0" w:space="0" w:color="auto"/>
      </w:divBdr>
    </w:div>
    <w:div w:id="1343238629">
      <w:bodyDiv w:val="1"/>
      <w:marLeft w:val="0"/>
      <w:marRight w:val="0"/>
      <w:marTop w:val="0"/>
      <w:marBottom w:val="0"/>
      <w:divBdr>
        <w:top w:val="none" w:sz="0" w:space="0" w:color="auto"/>
        <w:left w:val="none" w:sz="0" w:space="0" w:color="auto"/>
        <w:bottom w:val="none" w:sz="0" w:space="0" w:color="auto"/>
        <w:right w:val="none" w:sz="0" w:space="0" w:color="auto"/>
      </w:divBdr>
      <w:divsChild>
        <w:div w:id="1520313148">
          <w:marLeft w:val="1022"/>
          <w:marRight w:val="0"/>
          <w:marTop w:val="0"/>
          <w:marBottom w:val="0"/>
          <w:divBdr>
            <w:top w:val="none" w:sz="0" w:space="0" w:color="auto"/>
            <w:left w:val="none" w:sz="0" w:space="0" w:color="auto"/>
            <w:bottom w:val="none" w:sz="0" w:space="0" w:color="auto"/>
            <w:right w:val="none" w:sz="0" w:space="0" w:color="auto"/>
          </w:divBdr>
        </w:div>
      </w:divsChild>
    </w:div>
    <w:div w:id="1829899434">
      <w:bodyDiv w:val="1"/>
      <w:marLeft w:val="0"/>
      <w:marRight w:val="0"/>
      <w:marTop w:val="0"/>
      <w:marBottom w:val="0"/>
      <w:divBdr>
        <w:top w:val="none" w:sz="0" w:space="0" w:color="auto"/>
        <w:left w:val="none" w:sz="0" w:space="0" w:color="auto"/>
        <w:bottom w:val="none" w:sz="0" w:space="0" w:color="auto"/>
        <w:right w:val="none" w:sz="0" w:space="0" w:color="auto"/>
      </w:divBdr>
      <w:divsChild>
        <w:div w:id="996499907">
          <w:marLeft w:val="446"/>
          <w:marRight w:val="0"/>
          <w:marTop w:val="0"/>
          <w:marBottom w:val="0"/>
          <w:divBdr>
            <w:top w:val="none" w:sz="0" w:space="0" w:color="auto"/>
            <w:left w:val="none" w:sz="0" w:space="0" w:color="auto"/>
            <w:bottom w:val="none" w:sz="0" w:space="0" w:color="auto"/>
            <w:right w:val="none" w:sz="0" w:space="0" w:color="auto"/>
          </w:divBdr>
        </w:div>
        <w:div w:id="1324697903">
          <w:marLeft w:val="446"/>
          <w:marRight w:val="0"/>
          <w:marTop w:val="0"/>
          <w:marBottom w:val="0"/>
          <w:divBdr>
            <w:top w:val="none" w:sz="0" w:space="0" w:color="auto"/>
            <w:left w:val="none" w:sz="0" w:space="0" w:color="auto"/>
            <w:bottom w:val="none" w:sz="0" w:space="0" w:color="auto"/>
            <w:right w:val="none" w:sz="0" w:space="0" w:color="auto"/>
          </w:divBdr>
        </w:div>
        <w:div w:id="1240408799">
          <w:marLeft w:val="446"/>
          <w:marRight w:val="0"/>
          <w:marTop w:val="0"/>
          <w:marBottom w:val="0"/>
          <w:divBdr>
            <w:top w:val="none" w:sz="0" w:space="0" w:color="auto"/>
            <w:left w:val="none" w:sz="0" w:space="0" w:color="auto"/>
            <w:bottom w:val="none" w:sz="0" w:space="0" w:color="auto"/>
            <w:right w:val="none" w:sz="0" w:space="0" w:color="auto"/>
          </w:divBdr>
        </w:div>
        <w:div w:id="327365109">
          <w:marLeft w:val="446"/>
          <w:marRight w:val="0"/>
          <w:marTop w:val="0"/>
          <w:marBottom w:val="0"/>
          <w:divBdr>
            <w:top w:val="none" w:sz="0" w:space="0" w:color="auto"/>
            <w:left w:val="none" w:sz="0" w:space="0" w:color="auto"/>
            <w:bottom w:val="none" w:sz="0" w:space="0" w:color="auto"/>
            <w:right w:val="none" w:sz="0" w:space="0" w:color="auto"/>
          </w:divBdr>
        </w:div>
        <w:div w:id="306324416">
          <w:marLeft w:val="446"/>
          <w:marRight w:val="0"/>
          <w:marTop w:val="0"/>
          <w:marBottom w:val="0"/>
          <w:divBdr>
            <w:top w:val="none" w:sz="0" w:space="0" w:color="auto"/>
            <w:left w:val="none" w:sz="0" w:space="0" w:color="auto"/>
            <w:bottom w:val="none" w:sz="0" w:space="0" w:color="auto"/>
            <w:right w:val="none" w:sz="0" w:space="0" w:color="auto"/>
          </w:divBdr>
        </w:div>
        <w:div w:id="19555982">
          <w:marLeft w:val="446"/>
          <w:marRight w:val="0"/>
          <w:marTop w:val="0"/>
          <w:marBottom w:val="0"/>
          <w:divBdr>
            <w:top w:val="none" w:sz="0" w:space="0" w:color="auto"/>
            <w:left w:val="none" w:sz="0" w:space="0" w:color="auto"/>
            <w:bottom w:val="none" w:sz="0" w:space="0" w:color="auto"/>
            <w:right w:val="none" w:sz="0" w:space="0" w:color="auto"/>
          </w:divBdr>
        </w:div>
      </w:divsChild>
    </w:div>
    <w:div w:id="1867868860">
      <w:bodyDiv w:val="1"/>
      <w:marLeft w:val="0"/>
      <w:marRight w:val="0"/>
      <w:marTop w:val="0"/>
      <w:marBottom w:val="0"/>
      <w:divBdr>
        <w:top w:val="none" w:sz="0" w:space="0" w:color="auto"/>
        <w:left w:val="none" w:sz="0" w:space="0" w:color="auto"/>
        <w:bottom w:val="none" w:sz="0" w:space="0" w:color="auto"/>
        <w:right w:val="none" w:sz="0" w:space="0" w:color="auto"/>
      </w:divBdr>
    </w:div>
    <w:div w:id="1970360123">
      <w:bodyDiv w:val="1"/>
      <w:marLeft w:val="0"/>
      <w:marRight w:val="0"/>
      <w:marTop w:val="0"/>
      <w:marBottom w:val="0"/>
      <w:divBdr>
        <w:top w:val="none" w:sz="0" w:space="0" w:color="auto"/>
        <w:left w:val="none" w:sz="0" w:space="0" w:color="auto"/>
        <w:bottom w:val="none" w:sz="0" w:space="0" w:color="auto"/>
        <w:right w:val="none" w:sz="0" w:space="0" w:color="auto"/>
      </w:divBdr>
    </w:div>
    <w:div w:id="20393139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rtgen-group.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923</Words>
  <Characters>5819</Characters>
  <Application>Microsoft Office Word</Application>
  <DocSecurity>0</DocSecurity>
  <Lines>48</Lines>
  <Paragraphs>13</Paragraphs>
  <ScaleCrop>false</ScaleCrop>
  <Company>wir-lieben-office.de</Company>
  <LinksUpToDate>false</LinksUpToDate>
  <CharactersWithSpaces>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Sabine Gerold</cp:lastModifiedBy>
  <cp:revision>3</cp:revision>
  <cp:lastPrinted>2021-10-28T15:19:00Z</cp:lastPrinted>
  <dcterms:created xsi:type="dcterms:W3CDTF">2025-02-14T14:04:00Z</dcterms:created>
  <dcterms:modified xsi:type="dcterms:W3CDTF">2025-07-25T12:46:00Z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56337097,3e002d9e,4f658aa6</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lassificationContentMarkingFooterShapeIds">
    <vt:lpwstr>34b82af,93e3267,53cc8978</vt:lpwstr>
  </property>
  <property fmtid="{D5CDD505-2E9C-101B-9397-08002B2CF9AE}" pid="6" name="ClassificationContentMarkingFooterFontProps">
    <vt:lpwstr>#ff0000,10,Calibri</vt:lpwstr>
  </property>
  <property fmtid="{D5CDD505-2E9C-101B-9397-08002B2CF9AE}" pid="7" name="ClassificationContentMarkingFooterText">
    <vt:lpwstr>Company Use</vt:lpwstr>
  </property>
  <property fmtid="{D5CDD505-2E9C-101B-9397-08002B2CF9AE}" pid="8" name="MSIP_Label_6388fff8-b053-4fb1-90cd-f0bc93ae9791_Enabled">
    <vt:lpwstr>true</vt:lpwstr>
  </property>
  <property fmtid="{D5CDD505-2E9C-101B-9397-08002B2CF9AE}" pid="9" name="MSIP_Label_6388fff8-b053-4fb1-90cd-f0bc93ae9791_SetDate">
    <vt:lpwstr>2025-02-03T17:13:59Z</vt:lpwstr>
  </property>
  <property fmtid="{D5CDD505-2E9C-101B-9397-08002B2CF9AE}" pid="10" name="MSIP_Label_6388fff8-b053-4fb1-90cd-f0bc93ae9791_Method">
    <vt:lpwstr>Privileged</vt:lpwstr>
  </property>
  <property fmtid="{D5CDD505-2E9C-101B-9397-08002B2CF9AE}" pid="11" name="MSIP_Label_6388fff8-b053-4fb1-90cd-f0bc93ae9791_Name">
    <vt:lpwstr>Company Use</vt:lpwstr>
  </property>
  <property fmtid="{D5CDD505-2E9C-101B-9397-08002B2CF9AE}" pid="12" name="MSIP_Label_6388fff8-b053-4fb1-90cd-f0bc93ae9791_SiteId">
    <vt:lpwstr>39b03722-b836-496a-85ec-850f0957ca6b</vt:lpwstr>
  </property>
  <property fmtid="{D5CDD505-2E9C-101B-9397-08002B2CF9AE}" pid="13" name="MSIP_Label_6388fff8-b053-4fb1-90cd-f0bc93ae9791_ActionId">
    <vt:lpwstr>9cb7b5ab-53e8-49f6-852b-56bcf74b3c26</vt:lpwstr>
  </property>
  <property fmtid="{D5CDD505-2E9C-101B-9397-08002B2CF9AE}" pid="14" name="MSIP_Label_6388fff8-b053-4fb1-90cd-f0bc93ae9791_ContentBits">
    <vt:lpwstr>2</vt:lpwstr>
  </property>
  <property fmtid="{D5CDD505-2E9C-101B-9397-08002B2CF9AE}" pid="15" name="MSIP_Label_df1a195f-122b-42dc-a2d3-71a1903dcdac_Enabled">
    <vt:lpwstr>true</vt:lpwstr>
  </property>
  <property fmtid="{D5CDD505-2E9C-101B-9397-08002B2CF9AE}" pid="16" name="MSIP_Label_df1a195f-122b-42dc-a2d3-71a1903dcdac_SetDate">
    <vt:lpwstr>2025-02-13T10:07:03Z</vt:lpwstr>
  </property>
  <property fmtid="{D5CDD505-2E9C-101B-9397-08002B2CF9AE}" pid="17" name="MSIP_Label_df1a195f-122b-42dc-a2d3-71a1903dcdac_Method">
    <vt:lpwstr>Privileged</vt:lpwstr>
  </property>
  <property fmtid="{D5CDD505-2E9C-101B-9397-08002B2CF9AE}" pid="18" name="MSIP_Label_df1a195f-122b-42dc-a2d3-71a1903dcdac_Name">
    <vt:lpwstr>Public</vt:lpwstr>
  </property>
  <property fmtid="{D5CDD505-2E9C-101B-9397-08002B2CF9AE}" pid="19" name="MSIP_Label_df1a195f-122b-42dc-a2d3-71a1903dcdac_SiteId">
    <vt:lpwstr>4aa45fee-62ee-49ff-a377-c53bd72cd986</vt:lpwstr>
  </property>
  <property fmtid="{D5CDD505-2E9C-101B-9397-08002B2CF9AE}" pid="20" name="MSIP_Label_df1a195f-122b-42dc-a2d3-71a1903dcdac_ActionId">
    <vt:lpwstr>cca32c14-9d1e-4f79-adbc-53c9573c3f72</vt:lpwstr>
  </property>
  <property fmtid="{D5CDD505-2E9C-101B-9397-08002B2CF9AE}" pid="21" name="MSIP_Label_df1a195f-122b-42dc-a2d3-71a1903dcdac_ContentBits">
    <vt:lpwstr>1</vt:lpwstr>
  </property>
</Properties>
</file>